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A29C0" w14:textId="13B7AADB" w:rsidR="00F62326" w:rsidRPr="00A16FB8" w:rsidRDefault="002C69EF" w:rsidP="00D20415">
      <w:pPr>
        <w:pStyle w:val="berschrift1"/>
        <w:rPr>
          <w:b/>
          <w:color w:val="auto"/>
          <w:sz w:val="44"/>
          <w:szCs w:val="44"/>
        </w:rPr>
      </w:pPr>
      <w:r w:rsidRPr="00A16FB8">
        <w:rPr>
          <w:b/>
          <w:color w:val="auto"/>
          <w:sz w:val="44"/>
          <w:szCs w:val="44"/>
        </w:rPr>
        <w:t xml:space="preserve">Seminarankündigung für das </w:t>
      </w:r>
      <w:r w:rsidRPr="00A16FB8">
        <w:rPr>
          <w:b/>
          <w:color w:val="auto"/>
          <w:sz w:val="44"/>
          <w:szCs w:val="44"/>
        </w:rPr>
        <w:br/>
      </w:r>
      <w:r w:rsidR="00780011">
        <w:rPr>
          <w:b/>
          <w:color w:val="auto"/>
          <w:sz w:val="44"/>
          <w:szCs w:val="44"/>
        </w:rPr>
        <w:t>Wintersemester 201</w:t>
      </w:r>
      <w:r w:rsidR="000D79E5">
        <w:rPr>
          <w:b/>
          <w:color w:val="auto"/>
          <w:sz w:val="44"/>
          <w:szCs w:val="44"/>
        </w:rPr>
        <w:t>9</w:t>
      </w:r>
      <w:r w:rsidR="00780011">
        <w:rPr>
          <w:b/>
          <w:color w:val="auto"/>
          <w:sz w:val="44"/>
          <w:szCs w:val="44"/>
        </w:rPr>
        <w:t>/20</w:t>
      </w:r>
      <w:r w:rsidR="000D79E5">
        <w:rPr>
          <w:b/>
          <w:color w:val="auto"/>
          <w:sz w:val="44"/>
          <w:szCs w:val="44"/>
        </w:rPr>
        <w:t>20</w:t>
      </w:r>
    </w:p>
    <w:p w14:paraId="543F9EAA" w14:textId="39DDD81F" w:rsidR="00CE094A" w:rsidRPr="00AE6F4B" w:rsidRDefault="00AE6F4B" w:rsidP="00AE6F4B">
      <w:pPr>
        <w:widowControl w:val="0"/>
        <w:autoSpaceDE w:val="0"/>
        <w:autoSpaceDN w:val="0"/>
        <w:adjustRightInd w:val="0"/>
        <w:spacing w:before="0" w:after="0" w:line="22" w:lineRule="atLeast"/>
        <w:jc w:val="center"/>
        <w:rPr>
          <w:b/>
          <w:sz w:val="28"/>
          <w:szCs w:val="28"/>
        </w:rPr>
      </w:pPr>
      <w:r w:rsidRPr="00AE6F4B">
        <w:rPr>
          <w:b/>
          <w:sz w:val="28"/>
          <w:szCs w:val="28"/>
        </w:rPr>
        <w:t xml:space="preserve">Aktuelle Probleme aus </w:t>
      </w:r>
      <w:r w:rsidR="000D79E5">
        <w:rPr>
          <w:b/>
          <w:sz w:val="28"/>
          <w:szCs w:val="28"/>
        </w:rPr>
        <w:t>dem Medizin- und dem Jugendstrafrecht</w:t>
      </w:r>
      <w:r w:rsidRPr="00AE6F4B">
        <w:rPr>
          <w:b/>
          <w:sz w:val="28"/>
          <w:szCs w:val="28"/>
        </w:rPr>
        <w:t xml:space="preserve"> </w:t>
      </w:r>
    </w:p>
    <w:p w14:paraId="235654C0" w14:textId="77777777" w:rsidR="00AE6F4B" w:rsidRDefault="00AE6F4B" w:rsidP="00AE6F4B">
      <w:pPr>
        <w:widowControl w:val="0"/>
        <w:autoSpaceDE w:val="0"/>
        <w:autoSpaceDN w:val="0"/>
        <w:adjustRightInd w:val="0"/>
        <w:spacing w:before="0" w:after="0" w:line="22" w:lineRule="atLeast"/>
        <w:jc w:val="center"/>
        <w:rPr>
          <w:sz w:val="24"/>
          <w:szCs w:val="24"/>
        </w:rPr>
      </w:pPr>
    </w:p>
    <w:p w14:paraId="1C324FF7" w14:textId="4169AEAB" w:rsidR="001152DE" w:rsidRPr="00014087" w:rsidRDefault="001C553E" w:rsidP="00014087">
      <w:pPr>
        <w:rPr>
          <w:sz w:val="24"/>
          <w:szCs w:val="24"/>
        </w:rPr>
      </w:pPr>
      <w:r>
        <w:rPr>
          <w:sz w:val="24"/>
          <w:szCs w:val="24"/>
        </w:rPr>
        <w:t>Der Bereich der Medizin wirft eine Vielzahl von strafrechtlich relevanten Problemen auf, die sowohl Frages</w:t>
      </w:r>
      <w:r w:rsidR="001152DE">
        <w:rPr>
          <w:sz w:val="24"/>
          <w:szCs w:val="24"/>
        </w:rPr>
        <w:t>tellungen des Allgemeinen Teils und</w:t>
      </w:r>
      <w:r>
        <w:rPr>
          <w:sz w:val="24"/>
          <w:szCs w:val="24"/>
        </w:rPr>
        <w:t xml:space="preserve"> Besonderen Teils des Stra</w:t>
      </w:r>
      <w:r>
        <w:rPr>
          <w:sz w:val="24"/>
          <w:szCs w:val="24"/>
        </w:rPr>
        <w:t>f</w:t>
      </w:r>
      <w:r>
        <w:rPr>
          <w:sz w:val="24"/>
          <w:szCs w:val="24"/>
        </w:rPr>
        <w:t>gesetzbuches</w:t>
      </w:r>
      <w:r w:rsidR="00EB676E">
        <w:rPr>
          <w:sz w:val="24"/>
          <w:szCs w:val="24"/>
        </w:rPr>
        <w:t xml:space="preserve"> als auch des Verfahrensrechts umfassen</w:t>
      </w:r>
      <w:r>
        <w:rPr>
          <w:sz w:val="24"/>
          <w:szCs w:val="24"/>
        </w:rPr>
        <w:t>. Zudem sieht sich nach der Jud</w:t>
      </w:r>
      <w:r>
        <w:rPr>
          <w:sz w:val="24"/>
          <w:szCs w:val="24"/>
        </w:rPr>
        <w:t>i</w:t>
      </w:r>
      <w:r>
        <w:rPr>
          <w:sz w:val="24"/>
          <w:szCs w:val="24"/>
        </w:rPr>
        <w:t>kative zunehmend auch die Legislative in der Pflicht, strafrechtliche Normenklarheit zu schaffen und gemu</w:t>
      </w:r>
      <w:r>
        <w:rPr>
          <w:sz w:val="24"/>
          <w:szCs w:val="24"/>
        </w:rPr>
        <w:t>t</w:t>
      </w:r>
      <w:r>
        <w:rPr>
          <w:sz w:val="24"/>
          <w:szCs w:val="24"/>
        </w:rPr>
        <w:t>maßte Strafbarkeitslücken zu schließen.</w:t>
      </w:r>
      <w:r w:rsidR="00014087">
        <w:rPr>
          <w:sz w:val="24"/>
          <w:szCs w:val="24"/>
        </w:rPr>
        <w:t xml:space="preserve"> </w:t>
      </w:r>
      <w:r w:rsidR="001152DE">
        <w:rPr>
          <w:sz w:val="24"/>
          <w:szCs w:val="24"/>
        </w:rPr>
        <w:t>Mit aktuellen Themen rund um das Medizinstra</w:t>
      </w:r>
      <w:r w:rsidR="001152DE">
        <w:rPr>
          <w:sz w:val="24"/>
          <w:szCs w:val="24"/>
        </w:rPr>
        <w:t>f</w:t>
      </w:r>
      <w:r w:rsidR="001152DE">
        <w:rPr>
          <w:sz w:val="24"/>
          <w:szCs w:val="24"/>
        </w:rPr>
        <w:t>recht wird sich das Schwerpunktseminar befassen. Es richtet sich primär an Studierende des Schwerpunktes „Nationale und internationale Stra</w:t>
      </w:r>
      <w:r w:rsidR="001152DE">
        <w:rPr>
          <w:sz w:val="24"/>
          <w:szCs w:val="24"/>
        </w:rPr>
        <w:t>f</w:t>
      </w:r>
      <w:r w:rsidR="001152DE">
        <w:rPr>
          <w:sz w:val="24"/>
          <w:szCs w:val="24"/>
        </w:rPr>
        <w:t>rechtspflege“, kann grundsätzlich aber auch von Studierenden des Schwerpunktes „</w:t>
      </w:r>
      <w:r w:rsidR="001152DE" w:rsidRPr="008C7F09">
        <w:rPr>
          <w:rFonts w:eastAsiaTheme="minorHAnsi"/>
          <w:sz w:val="24"/>
          <w:szCs w:val="24"/>
        </w:rPr>
        <w:t xml:space="preserve">Medizin- und Pharmarecht“ </w:t>
      </w:r>
      <w:r w:rsidR="001152DE">
        <w:rPr>
          <w:rFonts w:eastAsiaTheme="minorHAnsi"/>
          <w:sz w:val="24"/>
          <w:szCs w:val="24"/>
        </w:rPr>
        <w:t>belegt werden, sofern diese ein medizinstrafrechtliches Arbeitsthema wählen.</w:t>
      </w:r>
    </w:p>
    <w:p w14:paraId="24CE5C0D" w14:textId="5C7676FF" w:rsidR="001C553E" w:rsidRPr="001152DE" w:rsidRDefault="001C553E" w:rsidP="001152DE">
      <w:pPr>
        <w:widowControl w:val="0"/>
        <w:autoSpaceDE w:val="0"/>
        <w:autoSpaceDN w:val="0"/>
        <w:adjustRightInd w:val="0"/>
        <w:spacing w:before="0" w:after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Darüber hinaus soll sich auch Fragestellungen im Bereich des Jugendstrafrechts g</w:t>
      </w:r>
      <w:r>
        <w:rPr>
          <w:rFonts w:eastAsiaTheme="minorHAnsi"/>
          <w:sz w:val="24"/>
          <w:szCs w:val="24"/>
        </w:rPr>
        <w:t>e</w:t>
      </w:r>
      <w:r>
        <w:rPr>
          <w:rFonts w:eastAsiaTheme="minorHAnsi"/>
          <w:sz w:val="24"/>
          <w:szCs w:val="24"/>
        </w:rPr>
        <w:t>widmet werden. Jugendkriminalität ist ein Dauerthema in unserer Gesellschaft</w:t>
      </w:r>
      <w:r w:rsidR="00CE42DF">
        <w:rPr>
          <w:rFonts w:eastAsiaTheme="minorHAnsi"/>
          <w:sz w:val="24"/>
          <w:szCs w:val="24"/>
        </w:rPr>
        <w:t xml:space="preserve"> – sind die geforde</w:t>
      </w:r>
      <w:r w:rsidR="00CE42DF">
        <w:rPr>
          <w:rFonts w:eastAsiaTheme="minorHAnsi"/>
          <w:sz w:val="24"/>
          <w:szCs w:val="24"/>
        </w:rPr>
        <w:t>r</w:t>
      </w:r>
      <w:r w:rsidR="00CE42DF">
        <w:rPr>
          <w:rFonts w:eastAsiaTheme="minorHAnsi"/>
          <w:sz w:val="24"/>
          <w:szCs w:val="24"/>
        </w:rPr>
        <w:t>ten Reformen</w:t>
      </w:r>
      <w:r w:rsidR="001152DE">
        <w:rPr>
          <w:rFonts w:eastAsiaTheme="minorHAnsi"/>
          <w:sz w:val="24"/>
          <w:szCs w:val="24"/>
        </w:rPr>
        <w:t xml:space="preserve"> daher</w:t>
      </w:r>
      <w:r w:rsidR="00CE42DF">
        <w:rPr>
          <w:rFonts w:eastAsiaTheme="minorHAnsi"/>
          <w:sz w:val="24"/>
          <w:szCs w:val="24"/>
        </w:rPr>
        <w:t xml:space="preserve"> legitim? Oder handelt es sich eher um Rückschritte denn </w:t>
      </w:r>
      <w:r w:rsidR="00E3201D">
        <w:rPr>
          <w:rFonts w:eastAsiaTheme="minorHAnsi"/>
          <w:sz w:val="24"/>
          <w:szCs w:val="24"/>
        </w:rPr>
        <w:t xml:space="preserve">um </w:t>
      </w:r>
      <w:r w:rsidR="00CE42DF">
        <w:rPr>
          <w:rFonts w:eastAsiaTheme="minorHAnsi"/>
          <w:sz w:val="24"/>
          <w:szCs w:val="24"/>
        </w:rPr>
        <w:t>Fortschri</w:t>
      </w:r>
      <w:r w:rsidR="00CE42DF">
        <w:rPr>
          <w:rFonts w:eastAsiaTheme="minorHAnsi"/>
          <w:sz w:val="24"/>
          <w:szCs w:val="24"/>
        </w:rPr>
        <w:t>t</w:t>
      </w:r>
      <w:r w:rsidR="00CE42DF">
        <w:rPr>
          <w:rFonts w:eastAsiaTheme="minorHAnsi"/>
          <w:sz w:val="24"/>
          <w:szCs w:val="24"/>
        </w:rPr>
        <w:t xml:space="preserve">te? Welche Besonderheiten ergeben sich aus dem Erziehungsgedanken für das Sonderstrafprozessrecht? </w:t>
      </w:r>
    </w:p>
    <w:p w14:paraId="70BD2853" w14:textId="77777777" w:rsidR="001C553E" w:rsidRPr="00AB7B11" w:rsidRDefault="001C553E" w:rsidP="001152DE">
      <w:pPr>
        <w:rPr>
          <w:sz w:val="24"/>
          <w:szCs w:val="24"/>
        </w:rPr>
      </w:pPr>
    </w:p>
    <w:p w14:paraId="776420F3" w14:textId="5750F26E" w:rsidR="005F1503" w:rsidRDefault="00D659DC" w:rsidP="00DC57D0">
      <w:pPr>
        <w:spacing w:line="22" w:lineRule="atLeast"/>
        <w:rPr>
          <w:sz w:val="24"/>
          <w:szCs w:val="24"/>
        </w:rPr>
      </w:pPr>
      <w:r w:rsidRPr="00976CB0">
        <w:rPr>
          <w:b/>
          <w:sz w:val="24"/>
          <w:szCs w:val="24"/>
        </w:rPr>
        <w:t>Seminarplanung</w:t>
      </w:r>
      <w:r w:rsidRPr="00C829B2">
        <w:rPr>
          <w:sz w:val="24"/>
          <w:szCs w:val="24"/>
        </w:rPr>
        <w:t xml:space="preserve">: Das Seminar wird als Blockveranstaltung </w:t>
      </w:r>
      <w:r w:rsidR="00476E57">
        <w:rPr>
          <w:sz w:val="24"/>
          <w:szCs w:val="24"/>
        </w:rPr>
        <w:t xml:space="preserve">zu einem Zeitpunkt </w:t>
      </w:r>
      <w:r w:rsidR="00184A81">
        <w:rPr>
          <w:sz w:val="24"/>
          <w:szCs w:val="24"/>
        </w:rPr>
        <w:t>nach Abspr</w:t>
      </w:r>
      <w:r w:rsidR="00184A81">
        <w:rPr>
          <w:sz w:val="24"/>
          <w:szCs w:val="24"/>
        </w:rPr>
        <w:t>a</w:t>
      </w:r>
      <w:r w:rsidR="00184A81">
        <w:rPr>
          <w:sz w:val="24"/>
          <w:szCs w:val="24"/>
        </w:rPr>
        <w:t>che bei der Themenvergabe</w:t>
      </w:r>
      <w:r w:rsidRPr="00C829B2">
        <w:rPr>
          <w:sz w:val="24"/>
          <w:szCs w:val="24"/>
        </w:rPr>
        <w:t xml:space="preserve"> stattfinden.</w:t>
      </w:r>
      <w:r w:rsidR="00DC57D0">
        <w:rPr>
          <w:sz w:val="24"/>
          <w:szCs w:val="24"/>
        </w:rPr>
        <w:t xml:space="preserve"> Die Seminarvorträge haben eine Länge von 2</w:t>
      </w:r>
      <w:r w:rsidR="00FE1724">
        <w:rPr>
          <w:sz w:val="24"/>
          <w:szCs w:val="24"/>
        </w:rPr>
        <w:t>0</w:t>
      </w:r>
      <w:r w:rsidR="00DC57D0">
        <w:rPr>
          <w:sz w:val="24"/>
          <w:szCs w:val="24"/>
        </w:rPr>
        <w:t xml:space="preserve"> M</w:t>
      </w:r>
      <w:r w:rsidR="00DC57D0">
        <w:rPr>
          <w:sz w:val="24"/>
          <w:szCs w:val="24"/>
        </w:rPr>
        <w:t>i</w:t>
      </w:r>
      <w:r w:rsidR="00DC57D0">
        <w:rPr>
          <w:sz w:val="24"/>
          <w:szCs w:val="24"/>
        </w:rPr>
        <w:t>nuten. Anschließend erfolgt eine Diskussion.</w:t>
      </w:r>
    </w:p>
    <w:p w14:paraId="1ADBBB86" w14:textId="4A9783B8" w:rsidR="002D3814" w:rsidRDefault="002D3814" w:rsidP="002D3814">
      <w:pPr>
        <w:spacing w:line="22" w:lineRule="atLeast"/>
        <w:rPr>
          <w:sz w:val="24"/>
          <w:szCs w:val="24"/>
        </w:rPr>
      </w:pPr>
      <w:r w:rsidRPr="00DD3807">
        <w:rPr>
          <w:b/>
          <w:sz w:val="24"/>
          <w:szCs w:val="24"/>
        </w:rPr>
        <w:t>Bekanntgabe der Themenliste</w:t>
      </w:r>
      <w:r>
        <w:rPr>
          <w:sz w:val="24"/>
          <w:szCs w:val="24"/>
        </w:rPr>
        <w:t xml:space="preserve">: </w:t>
      </w:r>
      <w:r w:rsidR="00932A19">
        <w:rPr>
          <w:b/>
          <w:sz w:val="24"/>
          <w:szCs w:val="24"/>
        </w:rPr>
        <w:t>Freitag</w:t>
      </w:r>
      <w:r w:rsidRPr="002332D2">
        <w:rPr>
          <w:b/>
          <w:sz w:val="24"/>
          <w:szCs w:val="24"/>
        </w:rPr>
        <w:t>, 2</w:t>
      </w:r>
      <w:r w:rsidR="00932A19">
        <w:rPr>
          <w:b/>
          <w:sz w:val="24"/>
          <w:szCs w:val="24"/>
        </w:rPr>
        <w:t>3</w:t>
      </w:r>
      <w:r w:rsidRPr="002332D2">
        <w:rPr>
          <w:b/>
          <w:sz w:val="24"/>
          <w:szCs w:val="24"/>
        </w:rPr>
        <w:t>. August 201</w:t>
      </w:r>
      <w:r w:rsidR="00932A19">
        <w:rPr>
          <w:b/>
          <w:sz w:val="24"/>
          <w:szCs w:val="24"/>
        </w:rPr>
        <w:t>9</w:t>
      </w:r>
      <w:r w:rsidRPr="002332D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Die Themenliste wird auf der Fachbereichshomepage und Lehrstuhlseite hochgeladen.</w:t>
      </w:r>
    </w:p>
    <w:p w14:paraId="501EE5C0" w14:textId="038A0E2B" w:rsidR="00D659DC" w:rsidRPr="00C829B2" w:rsidRDefault="00D659DC" w:rsidP="00DC57D0">
      <w:pPr>
        <w:spacing w:line="22" w:lineRule="atLeast"/>
        <w:rPr>
          <w:sz w:val="24"/>
          <w:szCs w:val="24"/>
        </w:rPr>
      </w:pPr>
      <w:r w:rsidRPr="00976CB0">
        <w:rPr>
          <w:b/>
          <w:sz w:val="24"/>
          <w:szCs w:val="24"/>
        </w:rPr>
        <w:t>Vorbesprechung mit Themenvergabe</w:t>
      </w:r>
      <w:r w:rsidR="00780011">
        <w:rPr>
          <w:sz w:val="24"/>
          <w:szCs w:val="24"/>
        </w:rPr>
        <w:t xml:space="preserve">: </w:t>
      </w:r>
      <w:r w:rsidR="00932A19">
        <w:rPr>
          <w:b/>
          <w:sz w:val="24"/>
          <w:szCs w:val="24"/>
        </w:rPr>
        <w:t>Freitag</w:t>
      </w:r>
      <w:r w:rsidR="00CC04E2" w:rsidRPr="00780011">
        <w:rPr>
          <w:b/>
          <w:sz w:val="24"/>
          <w:szCs w:val="24"/>
        </w:rPr>
        <w:t xml:space="preserve">, </w:t>
      </w:r>
      <w:r w:rsidR="00780011" w:rsidRPr="00780011">
        <w:rPr>
          <w:b/>
          <w:sz w:val="24"/>
          <w:szCs w:val="24"/>
        </w:rPr>
        <w:t>3</w:t>
      </w:r>
      <w:r w:rsidR="00932A19">
        <w:rPr>
          <w:b/>
          <w:sz w:val="24"/>
          <w:szCs w:val="24"/>
        </w:rPr>
        <w:t>0</w:t>
      </w:r>
      <w:r w:rsidR="00780011" w:rsidRPr="00780011">
        <w:rPr>
          <w:b/>
          <w:sz w:val="24"/>
          <w:szCs w:val="24"/>
        </w:rPr>
        <w:t xml:space="preserve">. </w:t>
      </w:r>
      <w:r w:rsidR="00932A19">
        <w:rPr>
          <w:b/>
          <w:sz w:val="24"/>
          <w:szCs w:val="24"/>
        </w:rPr>
        <w:t>August</w:t>
      </w:r>
      <w:r w:rsidR="00780011" w:rsidRPr="00780011">
        <w:rPr>
          <w:b/>
          <w:sz w:val="24"/>
          <w:szCs w:val="24"/>
        </w:rPr>
        <w:t xml:space="preserve"> 201</w:t>
      </w:r>
      <w:r w:rsidR="00932A19">
        <w:rPr>
          <w:b/>
          <w:sz w:val="24"/>
          <w:szCs w:val="24"/>
        </w:rPr>
        <w:t>9</w:t>
      </w:r>
      <w:r w:rsidR="00AB7B11">
        <w:rPr>
          <w:sz w:val="24"/>
          <w:szCs w:val="24"/>
        </w:rPr>
        <w:t>, 1</w:t>
      </w:r>
      <w:r w:rsidR="00932A19">
        <w:rPr>
          <w:sz w:val="24"/>
          <w:szCs w:val="24"/>
        </w:rPr>
        <w:t>0</w:t>
      </w:r>
      <w:r w:rsidR="00AB7B11">
        <w:rPr>
          <w:sz w:val="24"/>
          <w:szCs w:val="24"/>
        </w:rPr>
        <w:t xml:space="preserve"> Uhr c.t., </w:t>
      </w:r>
      <w:r w:rsidR="00AB7B11" w:rsidRPr="00C829B2">
        <w:rPr>
          <w:sz w:val="24"/>
          <w:szCs w:val="24"/>
        </w:rPr>
        <w:t xml:space="preserve">Savignyhaus, </w:t>
      </w:r>
      <w:r w:rsidR="00AB7B11">
        <w:rPr>
          <w:sz w:val="24"/>
          <w:szCs w:val="24"/>
        </w:rPr>
        <w:t xml:space="preserve">Raum </w:t>
      </w:r>
      <w:r w:rsidR="00AB7B11" w:rsidRPr="00C829B2">
        <w:rPr>
          <w:sz w:val="24"/>
          <w:szCs w:val="24"/>
        </w:rPr>
        <w:t>312</w:t>
      </w:r>
      <w:r w:rsidR="00AB7B11">
        <w:rPr>
          <w:sz w:val="24"/>
          <w:szCs w:val="24"/>
        </w:rPr>
        <w:t>. Eine Voranmeldung ist nicht möglich.</w:t>
      </w:r>
    </w:p>
    <w:p w14:paraId="799C66B4" w14:textId="453C3A9C" w:rsidR="00174DE7" w:rsidRDefault="00C829B2" w:rsidP="00DC57D0">
      <w:pPr>
        <w:spacing w:line="22" w:lineRule="atLeast"/>
        <w:rPr>
          <w:sz w:val="24"/>
          <w:szCs w:val="24"/>
        </w:rPr>
      </w:pPr>
      <w:r w:rsidRPr="00976CB0">
        <w:rPr>
          <w:b/>
          <w:sz w:val="24"/>
          <w:szCs w:val="24"/>
        </w:rPr>
        <w:t>Abgabe</w:t>
      </w:r>
      <w:r w:rsidRPr="00C829B2">
        <w:rPr>
          <w:sz w:val="24"/>
          <w:szCs w:val="24"/>
        </w:rPr>
        <w:t xml:space="preserve">: </w:t>
      </w:r>
      <w:r w:rsidR="00AB7B11" w:rsidRPr="00C829B2">
        <w:rPr>
          <w:sz w:val="24"/>
          <w:szCs w:val="24"/>
        </w:rPr>
        <w:t xml:space="preserve">Nach sechswöchiger Bearbeitungsfrist </w:t>
      </w:r>
      <w:r w:rsidR="00AB7B11">
        <w:rPr>
          <w:sz w:val="24"/>
          <w:szCs w:val="24"/>
        </w:rPr>
        <w:t>(</w:t>
      </w:r>
      <w:r w:rsidR="00AB7B11" w:rsidRPr="002D3814">
        <w:rPr>
          <w:b/>
          <w:sz w:val="24"/>
          <w:szCs w:val="24"/>
        </w:rPr>
        <w:t xml:space="preserve">bis </w:t>
      </w:r>
      <w:r w:rsidR="00D4343F">
        <w:rPr>
          <w:b/>
          <w:sz w:val="24"/>
          <w:szCs w:val="24"/>
        </w:rPr>
        <w:t>Freitag</w:t>
      </w:r>
      <w:r w:rsidR="00CC04E2" w:rsidRPr="00780011">
        <w:rPr>
          <w:b/>
          <w:sz w:val="24"/>
          <w:szCs w:val="24"/>
        </w:rPr>
        <w:t xml:space="preserve">, </w:t>
      </w:r>
      <w:r w:rsidR="00780011" w:rsidRPr="00780011">
        <w:rPr>
          <w:b/>
          <w:sz w:val="24"/>
          <w:szCs w:val="24"/>
        </w:rPr>
        <w:t>1</w:t>
      </w:r>
      <w:r w:rsidR="00D4343F">
        <w:rPr>
          <w:b/>
          <w:sz w:val="24"/>
          <w:szCs w:val="24"/>
        </w:rPr>
        <w:t>1</w:t>
      </w:r>
      <w:r w:rsidR="00780011" w:rsidRPr="00780011">
        <w:rPr>
          <w:b/>
          <w:sz w:val="24"/>
          <w:szCs w:val="24"/>
        </w:rPr>
        <w:t>. Oktober 201</w:t>
      </w:r>
      <w:r w:rsidR="00D4343F">
        <w:rPr>
          <w:b/>
          <w:sz w:val="24"/>
          <w:szCs w:val="24"/>
        </w:rPr>
        <w:t>9</w:t>
      </w:r>
      <w:r w:rsidR="00780011">
        <w:rPr>
          <w:sz w:val="24"/>
          <w:szCs w:val="24"/>
        </w:rPr>
        <w:t xml:space="preserve">, </w:t>
      </w:r>
      <w:r w:rsidR="00E8699D">
        <w:rPr>
          <w:b/>
          <w:sz w:val="24"/>
          <w:szCs w:val="24"/>
        </w:rPr>
        <w:t>16 </w:t>
      </w:r>
      <w:r w:rsidR="00AB7B11" w:rsidRPr="002D3814">
        <w:rPr>
          <w:b/>
          <w:sz w:val="24"/>
          <w:szCs w:val="24"/>
        </w:rPr>
        <w:t>Uhr</w:t>
      </w:r>
      <w:r w:rsidR="00AB7B11">
        <w:rPr>
          <w:sz w:val="24"/>
          <w:szCs w:val="24"/>
        </w:rPr>
        <w:t>) im Sekretariat des Lehrstuhls (SH 325).</w:t>
      </w:r>
    </w:p>
    <w:p w14:paraId="6ECEDBB5" w14:textId="61A35459" w:rsidR="00942128" w:rsidRDefault="00087081" w:rsidP="00780011">
      <w:pPr>
        <w:spacing w:line="22" w:lineRule="atLeast"/>
        <w:rPr>
          <w:sz w:val="24"/>
          <w:szCs w:val="24"/>
        </w:rPr>
      </w:pPr>
      <w:r w:rsidRPr="00087081">
        <w:rPr>
          <w:b/>
          <w:sz w:val="24"/>
          <w:szCs w:val="24"/>
        </w:rPr>
        <w:t>Formali</w:t>
      </w:r>
      <w:r w:rsidR="00DC57D0">
        <w:rPr>
          <w:b/>
          <w:sz w:val="24"/>
          <w:szCs w:val="24"/>
        </w:rPr>
        <w:t>en</w:t>
      </w:r>
      <w:r w:rsidR="00092006">
        <w:rPr>
          <w:sz w:val="24"/>
          <w:szCs w:val="24"/>
        </w:rPr>
        <w:t xml:space="preserve">: Der Umfang der Arbeit darf </w:t>
      </w:r>
      <w:r w:rsidR="005F1503">
        <w:rPr>
          <w:sz w:val="24"/>
          <w:szCs w:val="24"/>
        </w:rPr>
        <w:t>45</w:t>
      </w:r>
      <w:r>
        <w:rPr>
          <w:sz w:val="24"/>
          <w:szCs w:val="24"/>
        </w:rPr>
        <w:t>.000 Zeichen (</w:t>
      </w:r>
      <w:r w:rsidR="00E8699D">
        <w:rPr>
          <w:sz w:val="24"/>
          <w:szCs w:val="24"/>
        </w:rPr>
        <w:t xml:space="preserve">mit Leerzeichen, </w:t>
      </w:r>
      <w:r>
        <w:rPr>
          <w:sz w:val="24"/>
          <w:szCs w:val="24"/>
        </w:rPr>
        <w:t xml:space="preserve">ohne </w:t>
      </w:r>
      <w:r w:rsidR="00DC57D0">
        <w:rPr>
          <w:sz w:val="24"/>
          <w:szCs w:val="24"/>
        </w:rPr>
        <w:t>Dec</w:t>
      </w:r>
      <w:r w:rsidR="00DC57D0">
        <w:rPr>
          <w:sz w:val="24"/>
          <w:szCs w:val="24"/>
        </w:rPr>
        <w:t>k</w:t>
      </w:r>
      <w:r w:rsidR="00DC57D0">
        <w:rPr>
          <w:sz w:val="24"/>
          <w:szCs w:val="24"/>
        </w:rPr>
        <w:t xml:space="preserve">blatt, Inhaltsverzeichnis, Literaturverzeichnis und </w:t>
      </w:r>
      <w:r>
        <w:rPr>
          <w:sz w:val="24"/>
          <w:szCs w:val="24"/>
        </w:rPr>
        <w:t>Fußnoten) nicht übersteigen. Die Fußnoten di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nen nur als Nachweisapparat. </w:t>
      </w:r>
      <w:r w:rsidR="00DC57D0">
        <w:rPr>
          <w:sz w:val="24"/>
          <w:szCs w:val="24"/>
        </w:rPr>
        <w:t>Der Haupttext ist in Schriftgröße 12 und 1 ½ zeilig zu verfa</w:t>
      </w:r>
      <w:r w:rsidR="00DC57D0">
        <w:rPr>
          <w:sz w:val="24"/>
          <w:szCs w:val="24"/>
        </w:rPr>
        <w:t>s</w:t>
      </w:r>
      <w:r w:rsidR="00DC57D0">
        <w:rPr>
          <w:sz w:val="24"/>
          <w:szCs w:val="24"/>
        </w:rPr>
        <w:t xml:space="preserve">sen. Auf der </w:t>
      </w:r>
      <w:r w:rsidR="00DC57D0" w:rsidRPr="00F231EF">
        <w:rPr>
          <w:b/>
          <w:sz w:val="24"/>
          <w:szCs w:val="24"/>
        </w:rPr>
        <w:t>rechten</w:t>
      </w:r>
      <w:r w:rsidR="00DC57D0">
        <w:rPr>
          <w:sz w:val="24"/>
          <w:szCs w:val="24"/>
        </w:rPr>
        <w:t xml:space="preserve"> Seite ist ein Drittel Rand zu belassen.</w:t>
      </w:r>
      <w:r w:rsidR="00FE1724">
        <w:rPr>
          <w:sz w:val="24"/>
          <w:szCs w:val="24"/>
        </w:rPr>
        <w:t xml:space="preserve"> Die Arbeit muss zweifach in gedruckter und einmal in digitaler Version eingereicht werden.</w:t>
      </w:r>
      <w:r w:rsidR="002D3814">
        <w:rPr>
          <w:sz w:val="24"/>
          <w:szCs w:val="24"/>
        </w:rPr>
        <w:t xml:space="preserve"> </w:t>
      </w:r>
      <w:r w:rsidR="005F1503">
        <w:rPr>
          <w:sz w:val="24"/>
          <w:szCs w:val="24"/>
        </w:rPr>
        <w:t>Für das S</w:t>
      </w:r>
      <w:r w:rsidR="00780011">
        <w:rPr>
          <w:sz w:val="24"/>
          <w:szCs w:val="24"/>
        </w:rPr>
        <w:t>chwerpunktseminar werden max. 12</w:t>
      </w:r>
      <w:r w:rsidR="005F1503">
        <w:rPr>
          <w:sz w:val="24"/>
          <w:szCs w:val="24"/>
        </w:rPr>
        <w:t xml:space="preserve"> Plätze vergeben. Zusätzlich ist d</w:t>
      </w:r>
      <w:r w:rsidR="00174DE7">
        <w:rPr>
          <w:sz w:val="24"/>
          <w:szCs w:val="24"/>
        </w:rPr>
        <w:t>ie Erstellung von Probeseminararbeiten möglich.</w:t>
      </w:r>
      <w:r w:rsidR="005F1503">
        <w:rPr>
          <w:sz w:val="24"/>
          <w:szCs w:val="24"/>
        </w:rPr>
        <w:t xml:space="preserve"> Hier</w:t>
      </w:r>
      <w:r w:rsidR="00780011">
        <w:rPr>
          <w:sz w:val="24"/>
          <w:szCs w:val="24"/>
        </w:rPr>
        <w:t>für stehen max. 3</w:t>
      </w:r>
      <w:r w:rsidR="005F1503">
        <w:rPr>
          <w:sz w:val="24"/>
          <w:szCs w:val="24"/>
        </w:rPr>
        <w:t xml:space="preserve"> Plätze zur Verfügung. Gibt es mehrere Interessierte für ein Thema</w:t>
      </w:r>
      <w:r w:rsidR="00F57A30">
        <w:rPr>
          <w:sz w:val="24"/>
          <w:szCs w:val="24"/>
        </w:rPr>
        <w:t>,</w:t>
      </w:r>
      <w:r w:rsidR="005F1503">
        <w:rPr>
          <w:sz w:val="24"/>
          <w:szCs w:val="24"/>
        </w:rPr>
        <w:t xml:space="preserve"> wird das Thema bei der Vorbesprechung ve</w:t>
      </w:r>
      <w:r w:rsidR="005F1503">
        <w:rPr>
          <w:sz w:val="24"/>
          <w:szCs w:val="24"/>
        </w:rPr>
        <w:t>r</w:t>
      </w:r>
      <w:r w:rsidR="005F1503">
        <w:rPr>
          <w:sz w:val="24"/>
          <w:szCs w:val="24"/>
        </w:rPr>
        <w:t>lost.</w:t>
      </w:r>
      <w:r w:rsidR="00942128">
        <w:rPr>
          <w:sz w:val="24"/>
          <w:szCs w:val="24"/>
        </w:rPr>
        <w:br w:type="page"/>
      </w:r>
    </w:p>
    <w:p w14:paraId="193B99BB" w14:textId="39650F40" w:rsidR="001A4B69" w:rsidRDefault="001A4B69" w:rsidP="001A4B69">
      <w:pPr>
        <w:spacing w:line="22" w:lineRule="atLeast"/>
        <w:jc w:val="center"/>
        <w:rPr>
          <w:b/>
          <w:sz w:val="24"/>
          <w:szCs w:val="24"/>
        </w:rPr>
      </w:pPr>
      <w:r w:rsidRPr="001A4B69">
        <w:rPr>
          <w:b/>
          <w:sz w:val="24"/>
          <w:szCs w:val="24"/>
        </w:rPr>
        <w:lastRenderedPageBreak/>
        <w:t>Themenliste</w:t>
      </w:r>
    </w:p>
    <w:p w14:paraId="7506EC2E" w14:textId="12F3955F" w:rsidR="001A4B69" w:rsidRDefault="001A4B69" w:rsidP="001A4B69">
      <w:pPr>
        <w:spacing w:line="22" w:lineRule="atLeast"/>
        <w:jc w:val="center"/>
        <w:rPr>
          <w:b/>
          <w:sz w:val="24"/>
          <w:szCs w:val="24"/>
        </w:rPr>
      </w:pPr>
    </w:p>
    <w:p w14:paraId="25B6273E" w14:textId="4B814D85" w:rsidR="00E43F10" w:rsidRPr="004E337F" w:rsidRDefault="00E43F10" w:rsidP="006C29E6">
      <w:pPr>
        <w:spacing w:after="80"/>
        <w:jc w:val="center"/>
        <w:rPr>
          <w:b/>
        </w:rPr>
      </w:pPr>
      <w:r w:rsidRPr="004E337F">
        <w:rPr>
          <w:b/>
        </w:rPr>
        <w:t>Medizinstrafrecht</w:t>
      </w:r>
    </w:p>
    <w:p w14:paraId="1B76B483" w14:textId="366F1F23" w:rsidR="001A4B69" w:rsidRPr="004E337F" w:rsidRDefault="004774D3" w:rsidP="006C29E6">
      <w:pPr>
        <w:spacing w:before="0" w:after="80"/>
      </w:pPr>
      <w:r w:rsidRPr="004E337F">
        <w:t>1</w:t>
      </w:r>
      <w:r w:rsidR="001A4B69" w:rsidRPr="004E337F">
        <w:t xml:space="preserve">. </w:t>
      </w:r>
      <w:r w:rsidR="00AD58F3" w:rsidRPr="004E337F">
        <w:t xml:space="preserve">Die hypothetische Einwilligung </w:t>
      </w:r>
      <w:r w:rsidR="0003412E" w:rsidRPr="004E337F">
        <w:t>als arztstrafrechtliches Haftungskorrektiv</w:t>
      </w:r>
      <w:r w:rsidR="00532556" w:rsidRPr="004E337F">
        <w:t>. Im Zivilrecht sin</w:t>
      </w:r>
      <w:r w:rsidR="00532556" w:rsidRPr="004E337F">
        <w:t>n</w:t>
      </w:r>
      <w:r w:rsidR="00532556" w:rsidRPr="004E337F">
        <w:t>voll, im Strafrecht verfehlt?</w:t>
      </w:r>
    </w:p>
    <w:p w14:paraId="3D03D6A4" w14:textId="4FE7AA5B" w:rsidR="0003412E" w:rsidRPr="004E337F" w:rsidRDefault="0003412E" w:rsidP="006C29E6">
      <w:pPr>
        <w:spacing w:before="0" w:after="80"/>
      </w:pPr>
      <w:r w:rsidRPr="004E337F">
        <w:t>2. Anwendung der Erfolgsqualifikationen gem. §§ 226, 227 StGB bei vorsätzliche</w:t>
      </w:r>
      <w:r w:rsidR="0081470A" w:rsidRPr="004E337F">
        <w:t>n</w:t>
      </w:r>
      <w:r w:rsidRPr="004E337F">
        <w:t xml:space="preserve"> Aufklärungsmä</w:t>
      </w:r>
      <w:r w:rsidRPr="004E337F">
        <w:t>n</w:t>
      </w:r>
      <w:r w:rsidRPr="004E337F">
        <w:t>geln</w:t>
      </w:r>
      <w:r w:rsidR="00B32935" w:rsidRPr="004E337F">
        <w:t>.</w:t>
      </w:r>
    </w:p>
    <w:p w14:paraId="0CFC1B13" w14:textId="7ECB3B01" w:rsidR="0081470A" w:rsidRPr="004E337F" w:rsidRDefault="0081470A" w:rsidP="006C29E6">
      <w:pPr>
        <w:spacing w:before="0" w:after="80"/>
      </w:pPr>
      <w:r w:rsidRPr="004E337F">
        <w:t xml:space="preserve">3. </w:t>
      </w:r>
      <w:r w:rsidR="00265E76" w:rsidRPr="004E337F">
        <w:t xml:space="preserve">„Zu Risiken und Nebenwirkungen lesen Sie die Packungsbeilage und fragen Sie Ihren Arzt oder Apotheker.“ </w:t>
      </w:r>
      <w:r w:rsidR="00B32935" w:rsidRPr="004E337F">
        <w:t xml:space="preserve">Wessen Definition ist die richtige? </w:t>
      </w:r>
      <w:r w:rsidR="00265E76" w:rsidRPr="004E337F">
        <w:t>Strafrechtliche Haftungsrisiken</w:t>
      </w:r>
      <w:r w:rsidRPr="004E337F">
        <w:t xml:space="preserve"> bei abwe</w:t>
      </w:r>
      <w:r w:rsidRPr="004E337F">
        <w:t>i</w:t>
      </w:r>
      <w:r w:rsidRPr="004E337F">
        <w:t>chende</w:t>
      </w:r>
      <w:r w:rsidR="00265E76" w:rsidRPr="004E337F">
        <w:t>m Sprachgebrauch von</w:t>
      </w:r>
      <w:r w:rsidRPr="004E337F">
        <w:t xml:space="preserve"> Ärztinnen und Ärzten und </w:t>
      </w:r>
      <w:r w:rsidR="00265E76" w:rsidRPr="004E337F">
        <w:t xml:space="preserve">von </w:t>
      </w:r>
      <w:r w:rsidRPr="004E337F">
        <w:t>Packungsbeilagen</w:t>
      </w:r>
      <w:r w:rsidR="00B32935" w:rsidRPr="004E337F">
        <w:t xml:space="preserve">. </w:t>
      </w:r>
    </w:p>
    <w:p w14:paraId="100CF8B0" w14:textId="057F4D66" w:rsidR="0081470A" w:rsidRPr="004E337F" w:rsidRDefault="0081470A" w:rsidP="006C29E6">
      <w:pPr>
        <w:spacing w:before="0" w:after="80"/>
      </w:pPr>
      <w:r w:rsidRPr="004E337F">
        <w:t xml:space="preserve">4. Rettungspflicht von </w:t>
      </w:r>
      <w:r w:rsidR="00B32935" w:rsidRPr="004E337F">
        <w:t xml:space="preserve">Ärztinnen und </w:t>
      </w:r>
      <w:r w:rsidRPr="004E337F">
        <w:t>Ärzten bei Suizid – Bewertung neuer rechtlicher Entwic</w:t>
      </w:r>
      <w:r w:rsidRPr="004E337F">
        <w:t>k</w:t>
      </w:r>
      <w:r w:rsidRPr="004E337F">
        <w:t>lungen</w:t>
      </w:r>
      <w:r w:rsidR="00B32935" w:rsidRPr="004E337F">
        <w:t>.</w:t>
      </w:r>
    </w:p>
    <w:p w14:paraId="6405589A" w14:textId="5A8EBEF1" w:rsidR="0081470A" w:rsidRPr="004E337F" w:rsidRDefault="0081470A" w:rsidP="006C29E6">
      <w:pPr>
        <w:spacing w:before="0" w:after="80"/>
      </w:pPr>
      <w:r w:rsidRPr="004E337F">
        <w:t>5. Verletzung der ärztlichen Schweigepflicht – Bewertung der Reform</w:t>
      </w:r>
      <w:r w:rsidR="00B32935" w:rsidRPr="004E337F">
        <w:t>.</w:t>
      </w:r>
    </w:p>
    <w:p w14:paraId="0AED9F31" w14:textId="3042EB8F" w:rsidR="001A4B69" w:rsidRPr="004E337F" w:rsidRDefault="0081470A" w:rsidP="006C29E6">
      <w:pPr>
        <w:spacing w:before="0" w:after="80"/>
      </w:pPr>
      <w:r w:rsidRPr="004E337F">
        <w:rPr>
          <w:i/>
        </w:rPr>
        <w:t>6</w:t>
      </w:r>
      <w:r w:rsidR="001A4B69" w:rsidRPr="004E337F">
        <w:rPr>
          <w:i/>
        </w:rPr>
        <w:t xml:space="preserve">. </w:t>
      </w:r>
      <w:r w:rsidR="00B32935" w:rsidRPr="004E337F">
        <w:t xml:space="preserve">Abrechnungsbetrug als Auffangtatbestand für alle Fälle </w:t>
      </w:r>
      <w:proofErr w:type="spellStart"/>
      <w:r w:rsidR="00B32935" w:rsidRPr="004E337F">
        <w:t>korruptive</w:t>
      </w:r>
      <w:r w:rsidR="001E484E">
        <w:t>r</w:t>
      </w:r>
      <w:proofErr w:type="spellEnd"/>
      <w:r w:rsidR="00B32935" w:rsidRPr="004E337F">
        <w:t xml:space="preserve"> Verhaltens</w:t>
      </w:r>
      <w:r w:rsidR="001E484E">
        <w:t>weisen</w:t>
      </w:r>
      <w:r w:rsidR="00B32935" w:rsidRPr="004E337F">
        <w:t>? Die streng formale Betrachtungsweise auf dem Prüfstand.</w:t>
      </w:r>
    </w:p>
    <w:p w14:paraId="71F4CD28" w14:textId="462737F1" w:rsidR="00AE6F4B" w:rsidRPr="004E337F" w:rsidRDefault="0081470A" w:rsidP="006C29E6">
      <w:pPr>
        <w:spacing w:before="0" w:after="80"/>
      </w:pPr>
      <w:r w:rsidRPr="004E337F">
        <w:t>7</w:t>
      </w:r>
      <w:r w:rsidR="0003412E" w:rsidRPr="004E337F">
        <w:t xml:space="preserve">. </w:t>
      </w:r>
      <w:proofErr w:type="spellStart"/>
      <w:r w:rsidR="00F245EC" w:rsidRPr="004E337F">
        <w:t>Pränataldiagnostik</w:t>
      </w:r>
      <w:proofErr w:type="spellEnd"/>
      <w:r w:rsidR="00F245EC" w:rsidRPr="004E337F">
        <w:t xml:space="preserve"> und Präimplantationsdiagnostik im strafrechtlichen Vergleich. Entspr</w:t>
      </w:r>
      <w:r w:rsidR="00F245EC" w:rsidRPr="004E337F">
        <w:t>e</w:t>
      </w:r>
      <w:r w:rsidR="00F245EC" w:rsidRPr="004E337F">
        <w:t>chen die strafrechtlichen Regelungen der jeweiligen Interessenslage?</w:t>
      </w:r>
    </w:p>
    <w:p w14:paraId="3B50EEF0" w14:textId="308437BF" w:rsidR="0003412E" w:rsidRPr="004E337F" w:rsidRDefault="0081470A" w:rsidP="006C29E6">
      <w:pPr>
        <w:spacing w:before="0" w:after="80"/>
      </w:pPr>
      <w:r w:rsidRPr="004E337F">
        <w:t>8</w:t>
      </w:r>
      <w:r w:rsidR="0003412E" w:rsidRPr="004E337F">
        <w:t>. Richtervorbehalt für Fixierung in psychiatrischen Kliniken</w:t>
      </w:r>
      <w:r w:rsidR="00F245EC" w:rsidRPr="004E337F">
        <w:t xml:space="preserve">. </w:t>
      </w:r>
      <w:r w:rsidR="00B37655" w:rsidRPr="004E337F">
        <w:t>Übertragbarkeit der Rechtspr</w:t>
      </w:r>
      <w:r w:rsidR="00B37655" w:rsidRPr="004E337F">
        <w:t>e</w:t>
      </w:r>
      <w:r w:rsidR="00B37655" w:rsidRPr="004E337F">
        <w:t>chung des Bundesverfassungsgerichts? Probleme für die Praxis. Strafrechtliche Haftungsris</w:t>
      </w:r>
      <w:r w:rsidR="00B37655" w:rsidRPr="004E337F">
        <w:t>i</w:t>
      </w:r>
      <w:r w:rsidR="00B37655" w:rsidRPr="004E337F">
        <w:t>ken.</w:t>
      </w:r>
    </w:p>
    <w:p w14:paraId="12A201E2" w14:textId="4AE01E34" w:rsidR="0003412E" w:rsidRPr="004E337F" w:rsidRDefault="0081470A" w:rsidP="006C29E6">
      <w:pPr>
        <w:spacing w:before="0" w:after="80"/>
      </w:pPr>
      <w:r w:rsidRPr="004E337F">
        <w:t>9</w:t>
      </w:r>
      <w:r w:rsidR="0003412E" w:rsidRPr="004E337F">
        <w:t>. Einführung einer Strafbarkeit von Krebsbehandlungen durch Heilpraktiker</w:t>
      </w:r>
      <w:r w:rsidR="00B37655" w:rsidRPr="004E337F">
        <w:t xml:space="preserve">. </w:t>
      </w:r>
      <w:r w:rsidR="00E43F10" w:rsidRPr="004E337F">
        <w:t>Sinnhaftigkeit einer Strafrechtserweiterung?</w:t>
      </w:r>
    </w:p>
    <w:p w14:paraId="3B0ABE49" w14:textId="67F727DE" w:rsidR="0003412E" w:rsidRPr="004E337F" w:rsidRDefault="0003412E" w:rsidP="006C29E6">
      <w:pPr>
        <w:spacing w:before="0" w:after="80"/>
      </w:pPr>
    </w:p>
    <w:p w14:paraId="5968628E" w14:textId="20C96E5F" w:rsidR="00E43F10" w:rsidRPr="004E337F" w:rsidRDefault="00E43F10" w:rsidP="006C29E6">
      <w:pPr>
        <w:spacing w:after="80"/>
        <w:jc w:val="center"/>
        <w:rPr>
          <w:b/>
        </w:rPr>
      </w:pPr>
      <w:r w:rsidRPr="004E337F">
        <w:rPr>
          <w:b/>
        </w:rPr>
        <w:t>Jugendstrafrecht</w:t>
      </w:r>
    </w:p>
    <w:p w14:paraId="084795E3" w14:textId="79BC1208" w:rsidR="0003412E" w:rsidRPr="004E337F" w:rsidRDefault="0003412E" w:rsidP="006C29E6">
      <w:pPr>
        <w:spacing w:before="0" w:after="80"/>
      </w:pPr>
      <w:r w:rsidRPr="004E337F">
        <w:t xml:space="preserve">1. </w:t>
      </w:r>
      <w:r w:rsidR="00E43F10" w:rsidRPr="004E337F">
        <w:t>Heranwachsende als Fall des Jugendstrafrechts oder des allgemeinen Strafrechts. Bewe</w:t>
      </w:r>
      <w:r w:rsidR="00E43F10" w:rsidRPr="004E337F">
        <w:t>r</w:t>
      </w:r>
      <w:r w:rsidR="00E43F10" w:rsidRPr="004E337F">
        <w:t xml:space="preserve">tung von </w:t>
      </w:r>
      <w:r w:rsidR="0075743C">
        <w:t>k</w:t>
      </w:r>
      <w:r w:rsidR="00E43F10" w:rsidRPr="004E337F">
        <w:t>riminalpolitischen Forderungen zur generellen Einbeziehung von Heranwachsenden in das Erwac</w:t>
      </w:r>
      <w:r w:rsidR="00E43F10" w:rsidRPr="004E337F">
        <w:t>h</w:t>
      </w:r>
      <w:r w:rsidR="00E43F10" w:rsidRPr="004E337F">
        <w:t>senenstrafrecht und zur generellen Einbeziehung von Heranwachsenden in das Jugendstrafrecht.</w:t>
      </w:r>
    </w:p>
    <w:p w14:paraId="604F9B46" w14:textId="3F0CA4D5" w:rsidR="00E43F10" w:rsidRPr="004E337F" w:rsidRDefault="00E43F10" w:rsidP="006C29E6">
      <w:pPr>
        <w:spacing w:before="0" w:after="80"/>
      </w:pPr>
      <w:r w:rsidRPr="004E337F">
        <w:t>2. Herabsetzung der Strafmündigkeit auf 12 Jahre – Für und Wider und fundierte Bewertung</w:t>
      </w:r>
      <w:r w:rsidR="0075743C">
        <w:t>.</w:t>
      </w:r>
    </w:p>
    <w:p w14:paraId="130AB763" w14:textId="7F3AFE3B" w:rsidR="0003412E" w:rsidRDefault="00E43F10" w:rsidP="006C29E6">
      <w:pPr>
        <w:spacing w:before="0" w:after="80"/>
      </w:pPr>
      <w:r w:rsidRPr="004E337F">
        <w:t>3</w:t>
      </w:r>
      <w:r w:rsidR="0003412E" w:rsidRPr="004E337F">
        <w:t>. Harte Sanktionen speziell für Jugendliche – Für und Wider</w:t>
      </w:r>
      <w:r w:rsidRPr="004E337F">
        <w:t xml:space="preserve"> und fundierte Bewertung</w:t>
      </w:r>
      <w:r w:rsidR="0075743C">
        <w:t>.</w:t>
      </w:r>
    </w:p>
    <w:p w14:paraId="15382103" w14:textId="0D62764B" w:rsidR="006C29E6" w:rsidRPr="004E337F" w:rsidRDefault="006C29E6" w:rsidP="006C29E6">
      <w:pPr>
        <w:spacing w:before="0" w:after="80"/>
      </w:pPr>
      <w:r>
        <w:t xml:space="preserve">4. Kreatives Jugendstrafrecht </w:t>
      </w:r>
      <w:r w:rsidRPr="004E337F">
        <w:t>–</w:t>
      </w:r>
      <w:r>
        <w:t xml:space="preserve"> </w:t>
      </w:r>
      <w:r w:rsidRPr="004E337F">
        <w:t>Für und Wider und fundierte Bewertung</w:t>
      </w:r>
      <w:r>
        <w:t xml:space="preserve"> neuartiger Rechtsfolgenpr</w:t>
      </w:r>
      <w:r>
        <w:t>a</w:t>
      </w:r>
      <w:r>
        <w:t>xis.</w:t>
      </w:r>
    </w:p>
    <w:p w14:paraId="29D13EAB" w14:textId="39147F39" w:rsidR="0003412E" w:rsidRPr="004E337F" w:rsidRDefault="00E43F10" w:rsidP="006C29E6">
      <w:pPr>
        <w:spacing w:before="0" w:after="80"/>
      </w:pPr>
      <w:r w:rsidRPr="004E337F">
        <w:t>4</w:t>
      </w:r>
      <w:r w:rsidR="0081470A" w:rsidRPr="004E337F">
        <w:t>. Jugendstrafrecht für zum Verurteilungszeitpunkt Erwachsene</w:t>
      </w:r>
      <w:r w:rsidRPr="004E337F">
        <w:t xml:space="preserve"> – Erforderlichkeit einer Gesetzesä</w:t>
      </w:r>
      <w:r w:rsidRPr="004E337F">
        <w:t>n</w:t>
      </w:r>
      <w:r w:rsidRPr="004E337F">
        <w:t>derung?</w:t>
      </w:r>
    </w:p>
    <w:p w14:paraId="45EB9A3C" w14:textId="7B891B2E" w:rsidR="00E43F10" w:rsidRPr="004E337F" w:rsidRDefault="00E43F10" w:rsidP="006C29E6">
      <w:pPr>
        <w:spacing w:before="0" w:after="80"/>
      </w:pPr>
      <w:r w:rsidRPr="004E337F">
        <w:t>5. Entsprechen die Regelungen zum Recht auf Unterstützung durch einen Rechtsbeistand im Regi</w:t>
      </w:r>
      <w:r w:rsidRPr="004E337F">
        <w:t>e</w:t>
      </w:r>
      <w:r w:rsidRPr="004E337F">
        <w:t xml:space="preserve">rungsentwurf zur Umsetzung der </w:t>
      </w:r>
      <w:r w:rsidR="00014087" w:rsidRPr="004E337F">
        <w:t>„</w:t>
      </w:r>
      <w:r w:rsidRPr="004E337F">
        <w:t>Richtlinie (EU) 2016/800 über Verfahrensgarantien in Strafverfa</w:t>
      </w:r>
      <w:r w:rsidRPr="004E337F">
        <w:t>h</w:t>
      </w:r>
      <w:r w:rsidRPr="004E337F">
        <w:t>ren für Kinder, die Verdächtige oder beschuldigte Personen in Strafverfahren sind</w:t>
      </w:r>
      <w:r w:rsidR="00014087" w:rsidRPr="004E337F">
        <w:t>“</w:t>
      </w:r>
      <w:r w:rsidR="0020750C" w:rsidRPr="004E337F">
        <w:t>,</w:t>
      </w:r>
      <w:r w:rsidRPr="004E337F">
        <w:t xml:space="preserve"> den europäischen Vorgaben</w:t>
      </w:r>
      <w:r w:rsidR="0020750C" w:rsidRPr="004E337F">
        <w:t>?</w:t>
      </w:r>
      <w:bookmarkStart w:id="0" w:name="_GoBack"/>
      <w:bookmarkEnd w:id="0"/>
    </w:p>
    <w:p w14:paraId="06F795A6" w14:textId="6365D072" w:rsidR="0081470A" w:rsidRPr="004E337F" w:rsidRDefault="00E43F10" w:rsidP="006C29E6">
      <w:pPr>
        <w:spacing w:before="0" w:after="80"/>
      </w:pPr>
      <w:r w:rsidRPr="004E337F">
        <w:t>6</w:t>
      </w:r>
      <w:r w:rsidR="0081470A" w:rsidRPr="004E337F">
        <w:t>. Jugendstrafrecht oder Jugendstrafverfahrenseinstellungsrecht?</w:t>
      </w:r>
      <w:r w:rsidRPr="004E337F">
        <w:t xml:space="preserve"> Ist die Einstellungspraxis im J</w:t>
      </w:r>
      <w:r w:rsidRPr="004E337F">
        <w:t>u</w:t>
      </w:r>
      <w:r w:rsidRPr="004E337F">
        <w:t>gendstrafrecht mit dem Erziehungs</w:t>
      </w:r>
      <w:r w:rsidR="00835B36">
        <w:t>gedanken</w:t>
      </w:r>
      <w:r w:rsidRPr="004E337F">
        <w:t xml:space="preserve"> vereinbar?</w:t>
      </w:r>
    </w:p>
    <w:sectPr w:rsidR="0081470A" w:rsidRPr="004E337F" w:rsidSect="007C431C">
      <w:headerReference w:type="default" r:id="rId9"/>
      <w:footerReference w:type="even" r:id="rId10"/>
      <w:footerReference w:type="default" r:id="rId11"/>
      <w:pgSz w:w="11900" w:h="16840"/>
      <w:pgMar w:top="992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CCF22" w14:textId="77777777" w:rsidR="00A34927" w:rsidRDefault="00A34927" w:rsidP="008920E5">
      <w:pPr>
        <w:spacing w:before="0" w:after="0" w:line="240" w:lineRule="auto"/>
      </w:pPr>
      <w:r>
        <w:separator/>
      </w:r>
    </w:p>
  </w:endnote>
  <w:endnote w:type="continuationSeparator" w:id="0">
    <w:p w14:paraId="0C2FAC10" w14:textId="77777777" w:rsidR="00A34927" w:rsidRDefault="00A34927" w:rsidP="008920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35EA" w14:textId="77777777" w:rsidR="009064CF" w:rsidRDefault="009064CF" w:rsidP="009064C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0D1BAA" w14:textId="77777777" w:rsidR="009064CF" w:rsidRDefault="009064CF" w:rsidP="008920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F30A" w14:textId="77777777" w:rsidR="009064CF" w:rsidRDefault="009064CF" w:rsidP="008920E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F80E" w14:textId="77777777" w:rsidR="00A34927" w:rsidRDefault="00A34927" w:rsidP="008920E5">
      <w:pPr>
        <w:spacing w:before="0" w:after="0" w:line="240" w:lineRule="auto"/>
      </w:pPr>
      <w:r>
        <w:separator/>
      </w:r>
    </w:p>
  </w:footnote>
  <w:footnote w:type="continuationSeparator" w:id="0">
    <w:p w14:paraId="1C13A8F9" w14:textId="77777777" w:rsidR="00A34927" w:rsidRDefault="00A34927" w:rsidP="008920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194D" w14:textId="7D479A24" w:rsidR="009064CF" w:rsidRPr="00C74E20" w:rsidRDefault="007C431C" w:rsidP="00F1643B">
    <w:pPr>
      <w:pStyle w:val="Kopfzeile"/>
      <w:jc w:val="right"/>
      <w:rPr>
        <w:color w:val="5B9BD5" w:themeColor="accent1"/>
        <w:sz w:val="18"/>
        <w:szCs w:val="18"/>
      </w:rPr>
    </w:pPr>
    <w:sdt>
      <w:sdtPr>
        <w:rPr>
          <w:color w:val="5B9BD5" w:themeColor="accent1"/>
          <w:sz w:val="18"/>
          <w:szCs w:val="18"/>
        </w:rPr>
        <w:alias w:val="Titel"/>
        <w:tag w:val=""/>
        <w:id w:val="998319745"/>
        <w:placeholder>
          <w:docPart w:val="750457653C80B249A6A31310B9414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64CF" w:rsidRPr="00C74E20">
          <w:rPr>
            <w:color w:val="5B9BD5" w:themeColor="accent1"/>
            <w:sz w:val="18"/>
            <w:szCs w:val="18"/>
          </w:rPr>
          <w:t>P</w:t>
        </w:r>
        <w:r w:rsidR="00C74E20" w:rsidRPr="00C74E20">
          <w:rPr>
            <w:color w:val="5B9BD5" w:themeColor="accent1"/>
            <w:sz w:val="18"/>
            <w:szCs w:val="18"/>
          </w:rPr>
          <w:t>hilipps-Universität Marburg</w:t>
        </w:r>
        <w:r w:rsidR="00F64576">
          <w:rPr>
            <w:color w:val="5B9BD5" w:themeColor="accent1"/>
            <w:sz w:val="18"/>
            <w:szCs w:val="18"/>
          </w:rPr>
          <w:t xml:space="preserve">      </w:t>
        </w:r>
        <w:r w:rsidR="005365D2">
          <w:rPr>
            <w:color w:val="5B9BD5" w:themeColor="accent1"/>
            <w:sz w:val="18"/>
            <w:szCs w:val="18"/>
          </w:rPr>
          <w:t xml:space="preserve">                            </w:t>
        </w:r>
        <w:r w:rsidR="00AE6F4B">
          <w:rPr>
            <w:color w:val="5B9BD5" w:themeColor="accent1"/>
            <w:sz w:val="18"/>
            <w:szCs w:val="18"/>
          </w:rPr>
          <w:t xml:space="preserve"> </w:t>
        </w:r>
        <w:r w:rsidR="00CB5A06">
          <w:rPr>
            <w:color w:val="5B9BD5" w:themeColor="accent1"/>
            <w:sz w:val="18"/>
            <w:szCs w:val="18"/>
          </w:rPr>
          <w:t>Schwerpunkt</w:t>
        </w:r>
        <w:r w:rsidR="00F64576">
          <w:rPr>
            <w:color w:val="5B9BD5" w:themeColor="accent1"/>
            <w:sz w:val="18"/>
            <w:szCs w:val="18"/>
          </w:rPr>
          <w:t>bereich</w:t>
        </w:r>
        <w:r w:rsidR="00CB5A06">
          <w:rPr>
            <w:color w:val="5B9BD5" w:themeColor="accent1"/>
            <w:sz w:val="18"/>
            <w:szCs w:val="18"/>
          </w:rPr>
          <w:t xml:space="preserve"> </w:t>
        </w:r>
        <w:r w:rsidR="004E5F7C">
          <w:rPr>
            <w:color w:val="5B9BD5" w:themeColor="accent1"/>
            <w:sz w:val="18"/>
            <w:szCs w:val="18"/>
          </w:rPr>
          <w:t>6</w:t>
        </w:r>
      </w:sdtContent>
    </w:sdt>
    <w:r w:rsidR="009064CF" w:rsidRPr="00C74E20">
      <w:rPr>
        <w:color w:val="5B9BD5" w:themeColor="accent1"/>
        <w:sz w:val="18"/>
        <w:szCs w:val="18"/>
      </w:rPr>
      <w:t xml:space="preserve"> | </w:t>
    </w:r>
    <w:sdt>
      <w:sdtPr>
        <w:rPr>
          <w:color w:val="5B9BD5" w:themeColor="accent1"/>
          <w:sz w:val="18"/>
          <w:szCs w:val="18"/>
        </w:rPr>
        <w:alias w:val="Autor"/>
        <w:tag w:val=""/>
        <w:id w:val="2024201834"/>
        <w:placeholder>
          <w:docPart w:val="0C17A3017C1A164A8BC238B93429DFE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064CF" w:rsidRPr="00C74E20">
          <w:rPr>
            <w:color w:val="5B9BD5" w:themeColor="accent1"/>
            <w:sz w:val="18"/>
            <w:szCs w:val="18"/>
          </w:rPr>
          <w:t>P</w:t>
        </w:r>
        <w:r w:rsidR="00AE6F4B">
          <w:rPr>
            <w:color w:val="5B9BD5" w:themeColor="accent1"/>
            <w:sz w:val="18"/>
            <w:szCs w:val="18"/>
          </w:rPr>
          <w:t>rof</w:t>
        </w:r>
        <w:r w:rsidR="009064CF" w:rsidRPr="00C74E20">
          <w:rPr>
            <w:color w:val="5B9BD5" w:themeColor="accent1"/>
            <w:sz w:val="18"/>
            <w:szCs w:val="18"/>
          </w:rPr>
          <w:t xml:space="preserve"> Dr. Jens Puschke LL.M. (King’s College)</w:t>
        </w:r>
      </w:sdtContent>
    </w:sdt>
  </w:p>
  <w:p w14:paraId="41BF688D" w14:textId="77777777" w:rsidR="009064CF" w:rsidRDefault="009064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FB"/>
    <w:multiLevelType w:val="hybridMultilevel"/>
    <w:tmpl w:val="9A08A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9EF"/>
    <w:multiLevelType w:val="hybridMultilevel"/>
    <w:tmpl w:val="974E0902"/>
    <w:lvl w:ilvl="0" w:tplc="019A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85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A1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E0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6B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6A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A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B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43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114C"/>
    <w:multiLevelType w:val="hybridMultilevel"/>
    <w:tmpl w:val="520C03B8"/>
    <w:lvl w:ilvl="0" w:tplc="0407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15B31609"/>
    <w:multiLevelType w:val="hybridMultilevel"/>
    <w:tmpl w:val="0F78E9D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9340AB"/>
    <w:multiLevelType w:val="hybridMultilevel"/>
    <w:tmpl w:val="069AB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FF5"/>
    <w:multiLevelType w:val="hybridMultilevel"/>
    <w:tmpl w:val="D2F23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4B23F2"/>
    <w:multiLevelType w:val="hybridMultilevel"/>
    <w:tmpl w:val="929845A4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32D84553"/>
    <w:multiLevelType w:val="hybridMultilevel"/>
    <w:tmpl w:val="A52AC8D8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4B053AEA"/>
    <w:multiLevelType w:val="hybridMultilevel"/>
    <w:tmpl w:val="CFFA4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E0C35"/>
    <w:multiLevelType w:val="hybridMultilevel"/>
    <w:tmpl w:val="F4E49744"/>
    <w:lvl w:ilvl="0" w:tplc="92402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6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0D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83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E0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C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2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8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0D0939"/>
    <w:multiLevelType w:val="multilevel"/>
    <w:tmpl w:val="0F78E9D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D4B6820"/>
    <w:multiLevelType w:val="hybridMultilevel"/>
    <w:tmpl w:val="B2866BF8"/>
    <w:lvl w:ilvl="0" w:tplc="82C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0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C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2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onsecutiveHyphenLimit w:val="2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A"/>
    <w:rsid w:val="00006430"/>
    <w:rsid w:val="00006813"/>
    <w:rsid w:val="000070A8"/>
    <w:rsid w:val="00014087"/>
    <w:rsid w:val="000142AD"/>
    <w:rsid w:val="00016A00"/>
    <w:rsid w:val="00021B05"/>
    <w:rsid w:val="000275B7"/>
    <w:rsid w:val="0003412E"/>
    <w:rsid w:val="00034530"/>
    <w:rsid w:val="000373B3"/>
    <w:rsid w:val="00047212"/>
    <w:rsid w:val="00054D33"/>
    <w:rsid w:val="00055963"/>
    <w:rsid w:val="000624D2"/>
    <w:rsid w:val="00064A38"/>
    <w:rsid w:val="00066D9A"/>
    <w:rsid w:val="00071815"/>
    <w:rsid w:val="000745FF"/>
    <w:rsid w:val="00077019"/>
    <w:rsid w:val="00087081"/>
    <w:rsid w:val="00092006"/>
    <w:rsid w:val="00095DF0"/>
    <w:rsid w:val="000A19EA"/>
    <w:rsid w:val="000A6C39"/>
    <w:rsid w:val="000C1882"/>
    <w:rsid w:val="000C5385"/>
    <w:rsid w:val="000D0DEC"/>
    <w:rsid w:val="000D142F"/>
    <w:rsid w:val="000D52EE"/>
    <w:rsid w:val="000D79E5"/>
    <w:rsid w:val="000E5590"/>
    <w:rsid w:val="00114D2F"/>
    <w:rsid w:val="001152DE"/>
    <w:rsid w:val="001254CE"/>
    <w:rsid w:val="0013576D"/>
    <w:rsid w:val="001509A1"/>
    <w:rsid w:val="00160B93"/>
    <w:rsid w:val="001610FC"/>
    <w:rsid w:val="001665F8"/>
    <w:rsid w:val="00172081"/>
    <w:rsid w:val="00174DE7"/>
    <w:rsid w:val="00184A81"/>
    <w:rsid w:val="001867D3"/>
    <w:rsid w:val="00191A4C"/>
    <w:rsid w:val="00194675"/>
    <w:rsid w:val="001A0A78"/>
    <w:rsid w:val="001A4B69"/>
    <w:rsid w:val="001B3241"/>
    <w:rsid w:val="001C553E"/>
    <w:rsid w:val="001E38AF"/>
    <w:rsid w:val="001E484E"/>
    <w:rsid w:val="001F4943"/>
    <w:rsid w:val="001F56B3"/>
    <w:rsid w:val="00201A45"/>
    <w:rsid w:val="00202071"/>
    <w:rsid w:val="0020750C"/>
    <w:rsid w:val="002103BD"/>
    <w:rsid w:val="00232FDC"/>
    <w:rsid w:val="00234FD3"/>
    <w:rsid w:val="00241BEF"/>
    <w:rsid w:val="00244D5C"/>
    <w:rsid w:val="00253520"/>
    <w:rsid w:val="0025442C"/>
    <w:rsid w:val="00265E76"/>
    <w:rsid w:val="00272FFF"/>
    <w:rsid w:val="002757B9"/>
    <w:rsid w:val="0027621F"/>
    <w:rsid w:val="0029283B"/>
    <w:rsid w:val="002A60D4"/>
    <w:rsid w:val="002B75AD"/>
    <w:rsid w:val="002B762F"/>
    <w:rsid w:val="002C5354"/>
    <w:rsid w:val="002C69EF"/>
    <w:rsid w:val="002D28E3"/>
    <w:rsid w:val="002D3814"/>
    <w:rsid w:val="002E2AD6"/>
    <w:rsid w:val="002F3704"/>
    <w:rsid w:val="002F770E"/>
    <w:rsid w:val="0033556B"/>
    <w:rsid w:val="00353144"/>
    <w:rsid w:val="00364AE9"/>
    <w:rsid w:val="00384B82"/>
    <w:rsid w:val="003864BA"/>
    <w:rsid w:val="003A0552"/>
    <w:rsid w:val="003A1DAD"/>
    <w:rsid w:val="003B7CF3"/>
    <w:rsid w:val="003C40D4"/>
    <w:rsid w:val="003E37DA"/>
    <w:rsid w:val="003F2669"/>
    <w:rsid w:val="003F550C"/>
    <w:rsid w:val="003F67B4"/>
    <w:rsid w:val="00400269"/>
    <w:rsid w:val="00405948"/>
    <w:rsid w:val="00416B09"/>
    <w:rsid w:val="00437AAD"/>
    <w:rsid w:val="004407D2"/>
    <w:rsid w:val="00442CC5"/>
    <w:rsid w:val="004614CF"/>
    <w:rsid w:val="00462991"/>
    <w:rsid w:val="004707B8"/>
    <w:rsid w:val="00476E57"/>
    <w:rsid w:val="004774D3"/>
    <w:rsid w:val="00477779"/>
    <w:rsid w:val="0048742C"/>
    <w:rsid w:val="00490D52"/>
    <w:rsid w:val="004A3946"/>
    <w:rsid w:val="004A5A0E"/>
    <w:rsid w:val="004C39FC"/>
    <w:rsid w:val="004E12E5"/>
    <w:rsid w:val="004E337F"/>
    <w:rsid w:val="004E5F7C"/>
    <w:rsid w:val="004F00E5"/>
    <w:rsid w:val="00516C0A"/>
    <w:rsid w:val="0052180F"/>
    <w:rsid w:val="00532556"/>
    <w:rsid w:val="005365D2"/>
    <w:rsid w:val="00544D42"/>
    <w:rsid w:val="0055223A"/>
    <w:rsid w:val="00555A75"/>
    <w:rsid w:val="00566BF9"/>
    <w:rsid w:val="005809EB"/>
    <w:rsid w:val="005958BC"/>
    <w:rsid w:val="005B2CE5"/>
    <w:rsid w:val="005B3FDE"/>
    <w:rsid w:val="005B4A72"/>
    <w:rsid w:val="005B4E95"/>
    <w:rsid w:val="005C1E15"/>
    <w:rsid w:val="005D5DFF"/>
    <w:rsid w:val="005F1503"/>
    <w:rsid w:val="005F1DE5"/>
    <w:rsid w:val="0060661B"/>
    <w:rsid w:val="0061275C"/>
    <w:rsid w:val="00626951"/>
    <w:rsid w:val="00627032"/>
    <w:rsid w:val="006309F7"/>
    <w:rsid w:val="00636063"/>
    <w:rsid w:val="00636294"/>
    <w:rsid w:val="0066528A"/>
    <w:rsid w:val="006657DA"/>
    <w:rsid w:val="00666031"/>
    <w:rsid w:val="00670AEF"/>
    <w:rsid w:val="0068553C"/>
    <w:rsid w:val="0069014A"/>
    <w:rsid w:val="00692B20"/>
    <w:rsid w:val="00694221"/>
    <w:rsid w:val="006C29E6"/>
    <w:rsid w:val="006C518C"/>
    <w:rsid w:val="006C6F49"/>
    <w:rsid w:val="006D4FB5"/>
    <w:rsid w:val="006E4B7A"/>
    <w:rsid w:val="006F08BA"/>
    <w:rsid w:val="0070129D"/>
    <w:rsid w:val="00704564"/>
    <w:rsid w:val="00744BB5"/>
    <w:rsid w:val="00750AC1"/>
    <w:rsid w:val="00750F21"/>
    <w:rsid w:val="0075743C"/>
    <w:rsid w:val="00770346"/>
    <w:rsid w:val="00771A23"/>
    <w:rsid w:val="00780011"/>
    <w:rsid w:val="007A4020"/>
    <w:rsid w:val="007B6E8B"/>
    <w:rsid w:val="007C0C77"/>
    <w:rsid w:val="007C431C"/>
    <w:rsid w:val="007C4ECE"/>
    <w:rsid w:val="007C76FC"/>
    <w:rsid w:val="007D2E86"/>
    <w:rsid w:val="008029A2"/>
    <w:rsid w:val="00806495"/>
    <w:rsid w:val="008126A3"/>
    <w:rsid w:val="0081470A"/>
    <w:rsid w:val="00824C97"/>
    <w:rsid w:val="00825E31"/>
    <w:rsid w:val="00831F20"/>
    <w:rsid w:val="00835B36"/>
    <w:rsid w:val="008428B0"/>
    <w:rsid w:val="00852A36"/>
    <w:rsid w:val="00853D24"/>
    <w:rsid w:val="00861CF0"/>
    <w:rsid w:val="00890FF1"/>
    <w:rsid w:val="008920E5"/>
    <w:rsid w:val="008927C0"/>
    <w:rsid w:val="008A2A68"/>
    <w:rsid w:val="008A34A5"/>
    <w:rsid w:val="008A6235"/>
    <w:rsid w:val="008A6282"/>
    <w:rsid w:val="008A73A7"/>
    <w:rsid w:val="008B04B4"/>
    <w:rsid w:val="008B4055"/>
    <w:rsid w:val="008B407A"/>
    <w:rsid w:val="008B7735"/>
    <w:rsid w:val="008B7E25"/>
    <w:rsid w:val="008C1A89"/>
    <w:rsid w:val="008C7F09"/>
    <w:rsid w:val="008D5309"/>
    <w:rsid w:val="008D6E18"/>
    <w:rsid w:val="008F4955"/>
    <w:rsid w:val="00902B74"/>
    <w:rsid w:val="0090319D"/>
    <w:rsid w:val="0090549F"/>
    <w:rsid w:val="009064CF"/>
    <w:rsid w:val="00915B0B"/>
    <w:rsid w:val="00921B20"/>
    <w:rsid w:val="00922D0E"/>
    <w:rsid w:val="00925714"/>
    <w:rsid w:val="009271B3"/>
    <w:rsid w:val="00932A19"/>
    <w:rsid w:val="00932EE0"/>
    <w:rsid w:val="00934617"/>
    <w:rsid w:val="00935E50"/>
    <w:rsid w:val="009367F6"/>
    <w:rsid w:val="009412B0"/>
    <w:rsid w:val="00942128"/>
    <w:rsid w:val="009421AF"/>
    <w:rsid w:val="009454DE"/>
    <w:rsid w:val="00957F14"/>
    <w:rsid w:val="009647F7"/>
    <w:rsid w:val="009659B0"/>
    <w:rsid w:val="00976CB0"/>
    <w:rsid w:val="00982347"/>
    <w:rsid w:val="00996B7E"/>
    <w:rsid w:val="009A56FA"/>
    <w:rsid w:val="009B52AC"/>
    <w:rsid w:val="009B57EA"/>
    <w:rsid w:val="009C0ADC"/>
    <w:rsid w:val="009C4EAB"/>
    <w:rsid w:val="009C5A62"/>
    <w:rsid w:val="009E2D17"/>
    <w:rsid w:val="009E7CB3"/>
    <w:rsid w:val="00A00AC1"/>
    <w:rsid w:val="00A055A8"/>
    <w:rsid w:val="00A137CE"/>
    <w:rsid w:val="00A16FB8"/>
    <w:rsid w:val="00A27605"/>
    <w:rsid w:val="00A318E4"/>
    <w:rsid w:val="00A33848"/>
    <w:rsid w:val="00A34927"/>
    <w:rsid w:val="00A42F98"/>
    <w:rsid w:val="00A60999"/>
    <w:rsid w:val="00A7629D"/>
    <w:rsid w:val="00A96507"/>
    <w:rsid w:val="00AB4F1E"/>
    <w:rsid w:val="00AB7B11"/>
    <w:rsid w:val="00AC6BFD"/>
    <w:rsid w:val="00AC7A0E"/>
    <w:rsid w:val="00AD33D8"/>
    <w:rsid w:val="00AD58F3"/>
    <w:rsid w:val="00AE6BD2"/>
    <w:rsid w:val="00AE6F4B"/>
    <w:rsid w:val="00B02067"/>
    <w:rsid w:val="00B02EDF"/>
    <w:rsid w:val="00B0701C"/>
    <w:rsid w:val="00B07E69"/>
    <w:rsid w:val="00B17B5E"/>
    <w:rsid w:val="00B231D1"/>
    <w:rsid w:val="00B3104B"/>
    <w:rsid w:val="00B32935"/>
    <w:rsid w:val="00B37655"/>
    <w:rsid w:val="00B37BB7"/>
    <w:rsid w:val="00B478E8"/>
    <w:rsid w:val="00B63F2D"/>
    <w:rsid w:val="00B7211A"/>
    <w:rsid w:val="00B837BA"/>
    <w:rsid w:val="00B83C13"/>
    <w:rsid w:val="00B9624F"/>
    <w:rsid w:val="00BA3057"/>
    <w:rsid w:val="00BB3A42"/>
    <w:rsid w:val="00BF39F7"/>
    <w:rsid w:val="00C0006A"/>
    <w:rsid w:val="00C320F8"/>
    <w:rsid w:val="00C469D2"/>
    <w:rsid w:val="00C46B43"/>
    <w:rsid w:val="00C46C1D"/>
    <w:rsid w:val="00C525C1"/>
    <w:rsid w:val="00C5262B"/>
    <w:rsid w:val="00C6013A"/>
    <w:rsid w:val="00C74E20"/>
    <w:rsid w:val="00C751B9"/>
    <w:rsid w:val="00C829B2"/>
    <w:rsid w:val="00CA18DC"/>
    <w:rsid w:val="00CB3D9A"/>
    <w:rsid w:val="00CB5A06"/>
    <w:rsid w:val="00CC04E2"/>
    <w:rsid w:val="00CD0AC5"/>
    <w:rsid w:val="00CD358B"/>
    <w:rsid w:val="00CE094A"/>
    <w:rsid w:val="00CE2F07"/>
    <w:rsid w:val="00CE42DF"/>
    <w:rsid w:val="00CF2278"/>
    <w:rsid w:val="00CF3B4E"/>
    <w:rsid w:val="00D20415"/>
    <w:rsid w:val="00D2101F"/>
    <w:rsid w:val="00D261FE"/>
    <w:rsid w:val="00D26AC9"/>
    <w:rsid w:val="00D305D2"/>
    <w:rsid w:val="00D4343F"/>
    <w:rsid w:val="00D43AB6"/>
    <w:rsid w:val="00D46734"/>
    <w:rsid w:val="00D65518"/>
    <w:rsid w:val="00D659DC"/>
    <w:rsid w:val="00D800F8"/>
    <w:rsid w:val="00D8714C"/>
    <w:rsid w:val="00D953FC"/>
    <w:rsid w:val="00D9661B"/>
    <w:rsid w:val="00DC57D0"/>
    <w:rsid w:val="00DD1C77"/>
    <w:rsid w:val="00DD6006"/>
    <w:rsid w:val="00DE26FB"/>
    <w:rsid w:val="00DE2E83"/>
    <w:rsid w:val="00DE5D10"/>
    <w:rsid w:val="00DE743B"/>
    <w:rsid w:val="00DF3FB4"/>
    <w:rsid w:val="00E16C5D"/>
    <w:rsid w:val="00E21F9D"/>
    <w:rsid w:val="00E318B0"/>
    <w:rsid w:val="00E3201D"/>
    <w:rsid w:val="00E33798"/>
    <w:rsid w:val="00E43F10"/>
    <w:rsid w:val="00E568F1"/>
    <w:rsid w:val="00E627C4"/>
    <w:rsid w:val="00E81502"/>
    <w:rsid w:val="00E841FC"/>
    <w:rsid w:val="00E8699D"/>
    <w:rsid w:val="00E94B21"/>
    <w:rsid w:val="00EA37AC"/>
    <w:rsid w:val="00EA5994"/>
    <w:rsid w:val="00EB676E"/>
    <w:rsid w:val="00EB6E68"/>
    <w:rsid w:val="00ED1DA3"/>
    <w:rsid w:val="00ED5913"/>
    <w:rsid w:val="00ED6D3D"/>
    <w:rsid w:val="00EE296D"/>
    <w:rsid w:val="00EE3CC6"/>
    <w:rsid w:val="00EF306A"/>
    <w:rsid w:val="00EF453D"/>
    <w:rsid w:val="00EF7A7D"/>
    <w:rsid w:val="00F0596E"/>
    <w:rsid w:val="00F06A0E"/>
    <w:rsid w:val="00F1643B"/>
    <w:rsid w:val="00F20FF1"/>
    <w:rsid w:val="00F231EF"/>
    <w:rsid w:val="00F245EC"/>
    <w:rsid w:val="00F25EC9"/>
    <w:rsid w:val="00F4311A"/>
    <w:rsid w:val="00F449AE"/>
    <w:rsid w:val="00F45F60"/>
    <w:rsid w:val="00F4673B"/>
    <w:rsid w:val="00F51088"/>
    <w:rsid w:val="00F57A30"/>
    <w:rsid w:val="00F62326"/>
    <w:rsid w:val="00F63CC2"/>
    <w:rsid w:val="00F64114"/>
    <w:rsid w:val="00F64576"/>
    <w:rsid w:val="00F7075B"/>
    <w:rsid w:val="00F84CD2"/>
    <w:rsid w:val="00F86507"/>
    <w:rsid w:val="00F962DC"/>
    <w:rsid w:val="00FA48A7"/>
    <w:rsid w:val="00FB1504"/>
    <w:rsid w:val="00FC1703"/>
    <w:rsid w:val="00FC7758"/>
    <w:rsid w:val="00FE1724"/>
    <w:rsid w:val="00FE4C53"/>
    <w:rsid w:val="00FF260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D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9A2"/>
    <w:pPr>
      <w:spacing w:before="120" w:after="120" w:line="276" w:lineRule="auto"/>
      <w:jc w:val="both"/>
    </w:pPr>
    <w:rPr>
      <w:rFonts w:eastAsia="Times New Roman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85E"/>
    <w:pPr>
      <w:keepNext/>
      <w:keepLines/>
      <w:spacing w:before="0" w:after="4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85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0AEF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A19EA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Fuzeile">
    <w:name w:val="footer"/>
    <w:basedOn w:val="Standard"/>
    <w:link w:val="FuzeileZchn"/>
    <w:semiHidden/>
    <w:rsid w:val="000A1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A19EA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9B57EA"/>
    <w:rPr>
      <w:rFonts w:asciiTheme="minorHAnsi" w:hAnsiTheme="minorHAnsi"/>
      <w:color w:val="4472C4" w:themeColor="accent5"/>
      <w:sz w:val="20"/>
      <w:szCs w:val="20"/>
    </w:rPr>
  </w:style>
  <w:style w:type="character" w:styleId="Hyperlink">
    <w:name w:val="Hyperlink"/>
    <w:rsid w:val="000A19E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0E5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85E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85E"/>
    <w:rPr>
      <w:rFonts w:asciiTheme="majorHAnsi" w:eastAsiaTheme="majorEastAsia" w:hAnsiTheme="majorHAnsi" w:cstheme="majorBidi"/>
      <w:color w:val="2E74B5" w:themeColor="accent1" w:themeShade="BF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0AEF"/>
    <w:rPr>
      <w:rFonts w:asciiTheme="majorHAnsi" w:eastAsiaTheme="majorEastAsia" w:hAnsiTheme="majorHAnsi" w:cstheme="majorBidi"/>
      <w:color w:val="2E74B5" w:themeColor="accent1" w:themeShade="BF"/>
      <w:sz w:val="22"/>
      <w:lang w:eastAsia="de-DE"/>
    </w:rPr>
  </w:style>
  <w:style w:type="paragraph" w:customStyle="1" w:styleId="KKStandardtext">
    <w:name w:val="KK Standardtext"/>
    <w:basedOn w:val="Standard"/>
    <w:rsid w:val="00B7211A"/>
    <w:pPr>
      <w:spacing w:line="240" w:lineRule="auto"/>
      <w:ind w:left="431"/>
    </w:pPr>
    <w:rPr>
      <w:rFonts w:ascii="Arial" w:hAnsi="Arial" w:cs="Arial"/>
      <w:sz w:val="24"/>
      <w:szCs w:val="24"/>
    </w:rPr>
  </w:style>
  <w:style w:type="paragraph" w:customStyle="1" w:styleId="Quelle">
    <w:name w:val="Quelle"/>
    <w:basedOn w:val="Fuzeile"/>
    <w:rsid w:val="005B2CE5"/>
    <w:pPr>
      <w:spacing w:before="0" w:after="0" w:line="240" w:lineRule="auto"/>
      <w:ind w:left="431"/>
    </w:pPr>
    <w:rPr>
      <w:rFonts w:ascii="Arial" w:hAnsi="Arial"/>
      <w:sz w:val="16"/>
      <w:szCs w:val="24"/>
    </w:rPr>
  </w:style>
  <w:style w:type="paragraph" w:styleId="StandardWeb">
    <w:name w:val="Normal (Web)"/>
    <w:basedOn w:val="Standard"/>
    <w:uiPriority w:val="99"/>
    <w:semiHidden/>
    <w:unhideWhenUsed/>
    <w:rsid w:val="00B37BB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9F7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9F7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5A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5A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5AD"/>
    <w:rPr>
      <w:rFonts w:eastAsia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5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5AD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ListenabsatzZchn">
    <w:name w:val="Listenabsatz Zchn"/>
    <w:link w:val="Listenabsatz"/>
    <w:uiPriority w:val="34"/>
    <w:rsid w:val="00FE172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9A2"/>
    <w:pPr>
      <w:spacing w:before="120" w:after="120" w:line="276" w:lineRule="auto"/>
      <w:jc w:val="both"/>
    </w:pPr>
    <w:rPr>
      <w:rFonts w:eastAsia="Times New Roman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85E"/>
    <w:pPr>
      <w:keepNext/>
      <w:keepLines/>
      <w:spacing w:before="0" w:after="4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85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0AEF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A19EA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Fuzeile">
    <w:name w:val="footer"/>
    <w:basedOn w:val="Standard"/>
    <w:link w:val="FuzeileZchn"/>
    <w:semiHidden/>
    <w:rsid w:val="000A1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A19EA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9B57EA"/>
    <w:rPr>
      <w:rFonts w:asciiTheme="minorHAnsi" w:hAnsiTheme="minorHAnsi"/>
      <w:color w:val="4472C4" w:themeColor="accent5"/>
      <w:sz w:val="20"/>
      <w:szCs w:val="20"/>
    </w:rPr>
  </w:style>
  <w:style w:type="character" w:styleId="Hyperlink">
    <w:name w:val="Hyperlink"/>
    <w:rsid w:val="000A19E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20E5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85E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85E"/>
    <w:rPr>
      <w:rFonts w:asciiTheme="majorHAnsi" w:eastAsiaTheme="majorEastAsia" w:hAnsiTheme="majorHAnsi" w:cstheme="majorBidi"/>
      <w:color w:val="2E74B5" w:themeColor="accent1" w:themeShade="BF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0AEF"/>
    <w:rPr>
      <w:rFonts w:asciiTheme="majorHAnsi" w:eastAsiaTheme="majorEastAsia" w:hAnsiTheme="majorHAnsi" w:cstheme="majorBidi"/>
      <w:color w:val="2E74B5" w:themeColor="accent1" w:themeShade="BF"/>
      <w:sz w:val="22"/>
      <w:lang w:eastAsia="de-DE"/>
    </w:rPr>
  </w:style>
  <w:style w:type="paragraph" w:customStyle="1" w:styleId="KKStandardtext">
    <w:name w:val="KK Standardtext"/>
    <w:basedOn w:val="Standard"/>
    <w:rsid w:val="00B7211A"/>
    <w:pPr>
      <w:spacing w:line="240" w:lineRule="auto"/>
      <w:ind w:left="431"/>
    </w:pPr>
    <w:rPr>
      <w:rFonts w:ascii="Arial" w:hAnsi="Arial" w:cs="Arial"/>
      <w:sz w:val="24"/>
      <w:szCs w:val="24"/>
    </w:rPr>
  </w:style>
  <w:style w:type="paragraph" w:customStyle="1" w:styleId="Quelle">
    <w:name w:val="Quelle"/>
    <w:basedOn w:val="Fuzeile"/>
    <w:rsid w:val="005B2CE5"/>
    <w:pPr>
      <w:spacing w:before="0" w:after="0" w:line="240" w:lineRule="auto"/>
      <w:ind w:left="431"/>
    </w:pPr>
    <w:rPr>
      <w:rFonts w:ascii="Arial" w:hAnsi="Arial"/>
      <w:sz w:val="16"/>
      <w:szCs w:val="24"/>
    </w:rPr>
  </w:style>
  <w:style w:type="paragraph" w:styleId="StandardWeb">
    <w:name w:val="Normal (Web)"/>
    <w:basedOn w:val="Standard"/>
    <w:uiPriority w:val="99"/>
    <w:semiHidden/>
    <w:unhideWhenUsed/>
    <w:rsid w:val="00B37BB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9F7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9F7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5A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5A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5AD"/>
    <w:rPr>
      <w:rFonts w:eastAsia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5A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5AD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ListenabsatzZchn">
    <w:name w:val="Listenabsatz Zchn"/>
    <w:link w:val="Listenabsatz"/>
    <w:uiPriority w:val="34"/>
    <w:rsid w:val="00FE17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8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4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3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54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4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8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4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2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7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457653C80B249A6A31310B9414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F51A9-F2E4-C345-BD95-A47B3591D111}"/>
      </w:docPartPr>
      <w:docPartBody>
        <w:p w:rsidR="004F536C" w:rsidRDefault="00970D75" w:rsidP="00970D75">
          <w:pPr>
            <w:pStyle w:val="750457653C80B249A6A31310B94147A0"/>
          </w:pPr>
          <w:r>
            <w:rPr>
              <w:color w:val="4F81BD" w:themeColor="accent1"/>
            </w:rPr>
            <w:t>[Dokumenttitel]</w:t>
          </w:r>
        </w:p>
      </w:docPartBody>
    </w:docPart>
    <w:docPart>
      <w:docPartPr>
        <w:name w:val="0C17A3017C1A164A8BC238B93429D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C63D6-3CE3-024F-8EA7-4C8851495999}"/>
      </w:docPartPr>
      <w:docPartBody>
        <w:p w:rsidR="004F536C" w:rsidRDefault="00970D75" w:rsidP="00970D75">
          <w:pPr>
            <w:pStyle w:val="0C17A3017C1A164A8BC238B93429DFE5"/>
          </w:pPr>
          <w: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5"/>
    <w:rsid w:val="000D5B15"/>
    <w:rsid w:val="0012502B"/>
    <w:rsid w:val="00185094"/>
    <w:rsid w:val="0037637A"/>
    <w:rsid w:val="003A7069"/>
    <w:rsid w:val="004C7DC9"/>
    <w:rsid w:val="004F536C"/>
    <w:rsid w:val="00536FBD"/>
    <w:rsid w:val="00552856"/>
    <w:rsid w:val="005600F9"/>
    <w:rsid w:val="005B4706"/>
    <w:rsid w:val="005F2986"/>
    <w:rsid w:val="00696120"/>
    <w:rsid w:val="007078C4"/>
    <w:rsid w:val="0074671E"/>
    <w:rsid w:val="00746AC4"/>
    <w:rsid w:val="009527B4"/>
    <w:rsid w:val="00970D75"/>
    <w:rsid w:val="00981C3E"/>
    <w:rsid w:val="009B0D97"/>
    <w:rsid w:val="00AE109A"/>
    <w:rsid w:val="00B73C00"/>
    <w:rsid w:val="00B9605B"/>
    <w:rsid w:val="00BD67A3"/>
    <w:rsid w:val="00BE61F1"/>
    <w:rsid w:val="00C00D49"/>
    <w:rsid w:val="00CC0A30"/>
    <w:rsid w:val="00D540D8"/>
    <w:rsid w:val="00E750A6"/>
    <w:rsid w:val="00E84823"/>
    <w:rsid w:val="00EB1210"/>
    <w:rsid w:val="00ED2EC2"/>
    <w:rsid w:val="00ED40A3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0457653C80B249A6A31310B94147A0">
    <w:name w:val="750457653C80B249A6A31310B94147A0"/>
    <w:rsid w:val="00970D75"/>
  </w:style>
  <w:style w:type="paragraph" w:customStyle="1" w:styleId="0C17A3017C1A164A8BC238B93429DFE5">
    <w:name w:val="0C17A3017C1A164A8BC238B93429DFE5"/>
    <w:rsid w:val="0097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0457653C80B249A6A31310B94147A0">
    <w:name w:val="750457653C80B249A6A31310B94147A0"/>
    <w:rsid w:val="00970D75"/>
  </w:style>
  <w:style w:type="paragraph" w:customStyle="1" w:styleId="0C17A3017C1A164A8BC238B93429DFE5">
    <w:name w:val="0C17A3017C1A164A8BC238B93429DFE5"/>
    <w:rsid w:val="0097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35735-4B33-4E45-8DC3-54851B4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950E5C32.dotm</Template>
  <TotalTime>0</TotalTime>
  <Pages>2</Pages>
  <Words>680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                                   Schwerpunktbereich 6</vt:lpstr>
    </vt:vector>
  </TitlesOfParts>
  <Company>Philipps-Universität Marburg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                                   Schwerpunktbereich 6</dc:title>
  <dc:creator>Prof Dr. Jens Puschke LL.M. (King’s College)</dc:creator>
  <cp:lastModifiedBy>Marie Thamar Hänke</cp:lastModifiedBy>
  <cp:revision>2</cp:revision>
  <cp:lastPrinted>2019-08-21T16:54:00Z</cp:lastPrinted>
  <dcterms:created xsi:type="dcterms:W3CDTF">2019-08-22T09:34:00Z</dcterms:created>
  <dcterms:modified xsi:type="dcterms:W3CDTF">2019-08-22T09:34:00Z</dcterms:modified>
</cp:coreProperties>
</file>