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7DD" w:rsidRDefault="003227DD" w:rsidP="00604CDB">
      <w:pPr>
        <w:autoSpaceDE w:val="0"/>
        <w:autoSpaceDN w:val="0"/>
        <w:adjustRightInd w:val="0"/>
        <w:spacing w:after="0" w:line="240" w:lineRule="auto"/>
        <w:rPr>
          <w:rFonts w:ascii="Times New Roman" w:hAnsi="Times New Roman" w:cs="Times New Roman"/>
          <w:b/>
          <w:bCs/>
          <w:color w:val="000000"/>
        </w:rPr>
      </w:pPr>
    </w:p>
    <w:p w:rsidR="00604CDB" w:rsidRDefault="00604CDB" w:rsidP="00604CDB">
      <w:pPr>
        <w:autoSpaceDE w:val="0"/>
        <w:autoSpaceDN w:val="0"/>
        <w:adjustRightInd w:val="0"/>
        <w:spacing w:after="0" w:line="240" w:lineRule="auto"/>
        <w:rPr>
          <w:rFonts w:ascii="Times New Roman" w:hAnsi="Times New Roman" w:cs="Times New Roman"/>
          <w:b/>
          <w:bCs/>
          <w:color w:val="000000"/>
        </w:rPr>
      </w:pPr>
      <w:r w:rsidRPr="00604CDB">
        <w:rPr>
          <w:rFonts w:ascii="Times New Roman" w:hAnsi="Times New Roman" w:cs="Times New Roman"/>
          <w:b/>
          <w:bCs/>
          <w:color w:val="000000"/>
        </w:rPr>
        <w:t>Antrag auf Zulassung zum Schwerpunktbereichsstud</w:t>
      </w:r>
      <w:r w:rsidR="008162BF">
        <w:rPr>
          <w:rFonts w:ascii="Times New Roman" w:hAnsi="Times New Roman" w:cs="Times New Roman"/>
          <w:b/>
          <w:bCs/>
          <w:color w:val="000000"/>
        </w:rPr>
        <w:t>ium im Studiengang Rechtswissen</w:t>
      </w:r>
      <w:r w:rsidRPr="00604CDB">
        <w:rPr>
          <w:rFonts w:ascii="Times New Roman" w:hAnsi="Times New Roman" w:cs="Times New Roman"/>
          <w:b/>
          <w:bCs/>
          <w:color w:val="000000"/>
        </w:rPr>
        <w:t>schaft</w:t>
      </w:r>
      <w:r w:rsidR="00C656EB">
        <w:rPr>
          <w:rFonts w:ascii="Times New Roman" w:hAnsi="Times New Roman" w:cs="Times New Roman"/>
          <w:b/>
          <w:bCs/>
          <w:color w:val="000000"/>
        </w:rPr>
        <w:t>en (Erste Juristische Prüfung) gemäß der Schwerpunktbereichsprüfungsordnung vom 15.05.2019.</w:t>
      </w:r>
    </w:p>
    <w:p w:rsidR="00395521" w:rsidRDefault="00395521" w:rsidP="00604CDB">
      <w:pPr>
        <w:autoSpaceDE w:val="0"/>
        <w:autoSpaceDN w:val="0"/>
        <w:adjustRightInd w:val="0"/>
        <w:spacing w:after="0" w:line="240" w:lineRule="auto"/>
        <w:rPr>
          <w:rFonts w:ascii="Times New Roman" w:hAnsi="Times New Roman" w:cs="Times New Roman"/>
          <w:b/>
          <w:bCs/>
          <w:color w:val="000000"/>
        </w:rPr>
      </w:pPr>
    </w:p>
    <w:p w:rsidR="00604CDB" w:rsidRPr="00604CDB" w:rsidRDefault="00604CDB" w:rsidP="0003659D">
      <w:pPr>
        <w:tabs>
          <w:tab w:val="right" w:pos="9070"/>
        </w:tabs>
        <w:autoSpaceDE w:val="0"/>
        <w:autoSpaceDN w:val="0"/>
        <w:adjustRightInd w:val="0"/>
        <w:spacing w:after="0" w:line="240" w:lineRule="auto"/>
        <w:rPr>
          <w:rFonts w:ascii="Times New Roman" w:hAnsi="Times New Roman" w:cs="Times New Roman"/>
          <w:color w:val="000000"/>
          <w:sz w:val="23"/>
          <w:szCs w:val="23"/>
        </w:rPr>
      </w:pPr>
      <w:r w:rsidRPr="00604CDB">
        <w:rPr>
          <w:rFonts w:ascii="Times New Roman" w:hAnsi="Times New Roman" w:cs="Times New Roman"/>
          <w:color w:val="000000"/>
          <w:sz w:val="23"/>
          <w:szCs w:val="23"/>
        </w:rPr>
        <w:t xml:space="preserve">An den </w:t>
      </w:r>
      <w:r w:rsidR="0003659D">
        <w:rPr>
          <w:rFonts w:ascii="Times New Roman" w:hAnsi="Times New Roman" w:cs="Times New Roman"/>
          <w:color w:val="000000"/>
          <w:sz w:val="23"/>
          <w:szCs w:val="23"/>
        </w:rPr>
        <w:tab/>
      </w:r>
      <w:r w:rsidRPr="00604CDB">
        <w:rPr>
          <w:rFonts w:ascii="Times New Roman" w:hAnsi="Times New Roman" w:cs="Times New Roman"/>
          <w:b/>
          <w:bCs/>
          <w:color w:val="000000"/>
          <w:sz w:val="23"/>
          <w:szCs w:val="23"/>
        </w:rPr>
        <w:t xml:space="preserve">Bitte beachten Sie auch die </w:t>
      </w:r>
      <w:r w:rsidR="00C05F6F">
        <w:rPr>
          <w:rFonts w:ascii="Times New Roman" w:hAnsi="Times New Roman" w:cs="Times New Roman"/>
          <w:b/>
          <w:bCs/>
          <w:color w:val="000000"/>
          <w:sz w:val="23"/>
          <w:szCs w:val="23"/>
        </w:rPr>
        <w:t>zweite S</w:t>
      </w:r>
      <w:r w:rsidRPr="00604CDB">
        <w:rPr>
          <w:rFonts w:ascii="Times New Roman" w:hAnsi="Times New Roman" w:cs="Times New Roman"/>
          <w:b/>
          <w:bCs/>
          <w:color w:val="000000"/>
          <w:sz w:val="23"/>
          <w:szCs w:val="23"/>
        </w:rPr>
        <w:t xml:space="preserve">eite </w:t>
      </w:r>
    </w:p>
    <w:p w:rsidR="00604CDB" w:rsidRPr="00604CDB" w:rsidRDefault="00C656EB" w:rsidP="00604C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Prüfungsausschuss</w:t>
      </w:r>
    </w:p>
    <w:p w:rsidR="00604CDB" w:rsidRPr="00604CDB" w:rsidRDefault="00604CDB" w:rsidP="00604CDB">
      <w:pPr>
        <w:autoSpaceDE w:val="0"/>
        <w:autoSpaceDN w:val="0"/>
        <w:adjustRightInd w:val="0"/>
        <w:spacing w:after="0" w:line="240" w:lineRule="auto"/>
        <w:rPr>
          <w:rFonts w:ascii="Times New Roman" w:hAnsi="Times New Roman" w:cs="Times New Roman"/>
          <w:color w:val="000000"/>
          <w:sz w:val="23"/>
          <w:szCs w:val="23"/>
        </w:rPr>
      </w:pPr>
      <w:r w:rsidRPr="00604CDB">
        <w:rPr>
          <w:rFonts w:ascii="Times New Roman" w:hAnsi="Times New Roman" w:cs="Times New Roman"/>
          <w:color w:val="000000"/>
          <w:sz w:val="23"/>
          <w:szCs w:val="23"/>
        </w:rPr>
        <w:t xml:space="preserve">des Fachbereichs Rechtswissenschaften Eingang </w:t>
      </w:r>
    </w:p>
    <w:p w:rsidR="00604CDB" w:rsidRDefault="00604CDB" w:rsidP="00604CDB">
      <w:pPr>
        <w:autoSpaceDE w:val="0"/>
        <w:autoSpaceDN w:val="0"/>
        <w:adjustRightInd w:val="0"/>
        <w:spacing w:after="0" w:line="240" w:lineRule="auto"/>
        <w:rPr>
          <w:rFonts w:ascii="Times New Roman" w:hAnsi="Times New Roman" w:cs="Times New Roman"/>
          <w:color w:val="000000"/>
          <w:sz w:val="23"/>
          <w:szCs w:val="23"/>
        </w:rPr>
      </w:pPr>
      <w:r w:rsidRPr="00604CDB">
        <w:rPr>
          <w:rFonts w:ascii="Times New Roman" w:hAnsi="Times New Roman" w:cs="Times New Roman"/>
          <w:color w:val="000000"/>
          <w:sz w:val="23"/>
          <w:szCs w:val="23"/>
        </w:rPr>
        <w:t xml:space="preserve">der Philipps-Universität Marburg </w:t>
      </w:r>
    </w:p>
    <w:p w:rsidR="00395521" w:rsidRDefault="00395521" w:rsidP="00395521">
      <w:pPr>
        <w:autoSpaceDE w:val="0"/>
        <w:autoSpaceDN w:val="0"/>
        <w:adjustRightInd w:val="0"/>
        <w:spacing w:after="0" w:line="240" w:lineRule="auto"/>
        <w:rPr>
          <w:b/>
          <w:sz w:val="24"/>
          <w:szCs w:val="24"/>
        </w:rPr>
      </w:pPr>
      <w:r w:rsidRPr="00395521">
        <w:rPr>
          <w:b/>
          <w:sz w:val="24"/>
          <w:szCs w:val="24"/>
        </w:rPr>
        <w:t xml:space="preserve">Anmeldung bitte ausfüllen und in </w:t>
      </w:r>
      <w:r w:rsidRPr="00395521">
        <w:rPr>
          <w:b/>
          <w:sz w:val="24"/>
          <w:szCs w:val="24"/>
          <w:u w:val="single"/>
        </w:rPr>
        <w:t>zweifacher Ausfertigung</w:t>
      </w:r>
      <w:r w:rsidRPr="00395521">
        <w:rPr>
          <w:b/>
          <w:sz w:val="24"/>
          <w:szCs w:val="24"/>
        </w:rPr>
        <w:t xml:space="preserve"> im Prüfungsamt abgeben.</w:t>
      </w:r>
    </w:p>
    <w:p w:rsidR="00C656EB" w:rsidRPr="00395521" w:rsidRDefault="00C656EB" w:rsidP="00395521">
      <w:pPr>
        <w:autoSpaceDE w:val="0"/>
        <w:autoSpaceDN w:val="0"/>
        <w:adjustRightInd w:val="0"/>
        <w:spacing w:after="0" w:line="240" w:lineRule="auto"/>
        <w:rPr>
          <w:rFonts w:ascii="Times New Roman" w:hAnsi="Times New Roman" w:cs="Times New Roman"/>
          <w:b/>
          <w:bCs/>
          <w:color w:val="000000"/>
          <w:sz w:val="24"/>
          <w:szCs w:val="24"/>
        </w:rPr>
      </w:pPr>
    </w:p>
    <w:p w:rsidR="0003659D" w:rsidRPr="0003659D" w:rsidRDefault="0003659D" w:rsidP="0003659D">
      <w:pPr>
        <w:tabs>
          <w:tab w:val="right" w:pos="9070"/>
        </w:tabs>
        <w:autoSpaceDE w:val="0"/>
        <w:autoSpaceDN w:val="0"/>
        <w:adjustRightInd w:val="0"/>
        <w:spacing w:after="0" w:line="240" w:lineRule="auto"/>
        <w:rPr>
          <w:rFonts w:ascii="Times New Roman" w:hAnsi="Times New Roman" w:cs="Times New Roman"/>
          <w:color w:val="000000"/>
          <w:sz w:val="23"/>
          <w:szCs w:val="23"/>
          <w:u w:val="single"/>
        </w:rPr>
      </w:pPr>
      <w:r w:rsidRPr="0003659D">
        <w:rPr>
          <w:rFonts w:ascii="Times New Roman" w:hAnsi="Times New Roman" w:cs="Times New Roman"/>
          <w:color w:val="000000"/>
          <w:sz w:val="23"/>
          <w:szCs w:val="23"/>
          <w:u w:val="single"/>
        </w:rPr>
        <w:tab/>
      </w:r>
    </w:p>
    <w:p w:rsidR="00604CDB" w:rsidRDefault="008162BF" w:rsidP="008162BF">
      <w:pPr>
        <w:tabs>
          <w:tab w:val="left" w:pos="567"/>
        </w:tabs>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A.</w:t>
      </w:r>
      <w:r>
        <w:rPr>
          <w:rFonts w:ascii="Times New Roman" w:hAnsi="Times New Roman" w:cs="Times New Roman"/>
          <w:b/>
          <w:bCs/>
          <w:color w:val="000000"/>
          <w:sz w:val="23"/>
          <w:szCs w:val="23"/>
        </w:rPr>
        <w:tab/>
      </w:r>
      <w:r w:rsidR="00604CDB" w:rsidRPr="00604CDB">
        <w:rPr>
          <w:rFonts w:ascii="Times New Roman" w:hAnsi="Times New Roman" w:cs="Times New Roman"/>
          <w:b/>
          <w:bCs/>
          <w:color w:val="000000"/>
          <w:sz w:val="23"/>
          <w:szCs w:val="23"/>
        </w:rPr>
        <w:t xml:space="preserve">Personenbezogene Angaben </w:t>
      </w:r>
    </w:p>
    <w:p w:rsidR="008162BF" w:rsidRPr="00604CDB" w:rsidRDefault="008162BF" w:rsidP="00604CDB">
      <w:pPr>
        <w:autoSpaceDE w:val="0"/>
        <w:autoSpaceDN w:val="0"/>
        <w:adjustRightInd w:val="0"/>
        <w:spacing w:after="0" w:line="240" w:lineRule="auto"/>
        <w:rPr>
          <w:rFonts w:ascii="Times New Roman" w:hAnsi="Times New Roman" w:cs="Times New Roman"/>
          <w:color w:val="000000"/>
          <w:sz w:val="23"/>
          <w:szCs w:val="23"/>
        </w:rPr>
      </w:pPr>
    </w:p>
    <w:p w:rsidR="00604CDB" w:rsidRPr="00604CDB" w:rsidRDefault="0003659D" w:rsidP="00E926D7">
      <w:pPr>
        <w:tabs>
          <w:tab w:val="left" w:pos="1843"/>
          <w:tab w:val="left" w:pos="4253"/>
          <w:tab w:val="left" w:pos="4536"/>
          <w:tab w:val="right" w:pos="9070"/>
        </w:tabs>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Name:</w:t>
      </w:r>
      <w:r w:rsidR="00E926D7">
        <w:rPr>
          <w:rFonts w:ascii="Times New Roman" w:hAnsi="Times New Roman" w:cs="Times New Roman"/>
          <w:color w:val="000000"/>
          <w:sz w:val="23"/>
          <w:szCs w:val="23"/>
        </w:rPr>
        <w:t xml:space="preserve"> </w:t>
      </w:r>
      <w:r w:rsidRPr="00E926D7">
        <w:rPr>
          <w:rFonts w:ascii="Times New Roman" w:hAnsi="Times New Roman" w:cs="Times New Roman"/>
          <w:color w:val="000000"/>
          <w:sz w:val="23"/>
          <w:szCs w:val="23"/>
          <w:u w:val="single"/>
        </w:rPr>
        <w:tab/>
      </w:r>
      <w:r w:rsidRPr="00E926D7">
        <w:rPr>
          <w:rFonts w:ascii="Times New Roman" w:hAnsi="Times New Roman" w:cs="Times New Roman"/>
          <w:color w:val="000000"/>
          <w:sz w:val="23"/>
          <w:szCs w:val="23"/>
          <w:u w:val="single"/>
        </w:rPr>
        <w:tab/>
      </w:r>
      <w:r w:rsidR="00E926D7" w:rsidRPr="00E926D7">
        <w:rPr>
          <w:rFonts w:ascii="Times New Roman" w:hAnsi="Times New Roman" w:cs="Times New Roman"/>
          <w:color w:val="000000"/>
          <w:sz w:val="23"/>
          <w:szCs w:val="23"/>
        </w:rPr>
        <w:tab/>
      </w:r>
      <w:r w:rsidR="00604CDB" w:rsidRPr="00604CDB">
        <w:rPr>
          <w:rFonts w:ascii="Times New Roman" w:hAnsi="Times New Roman" w:cs="Times New Roman"/>
          <w:color w:val="000000"/>
          <w:sz w:val="23"/>
          <w:szCs w:val="23"/>
        </w:rPr>
        <w:t xml:space="preserve">Vorname: </w:t>
      </w:r>
      <w:r w:rsidRPr="00E926D7">
        <w:rPr>
          <w:rFonts w:ascii="Times New Roman" w:hAnsi="Times New Roman" w:cs="Times New Roman"/>
          <w:color w:val="000000"/>
          <w:sz w:val="23"/>
          <w:szCs w:val="23"/>
          <w:u w:val="single"/>
        </w:rPr>
        <w:tab/>
      </w:r>
    </w:p>
    <w:p w:rsidR="00604CDB" w:rsidRPr="00E926D7" w:rsidRDefault="00604CDB" w:rsidP="008162BF">
      <w:pPr>
        <w:tabs>
          <w:tab w:val="left" w:pos="1843"/>
          <w:tab w:val="left" w:pos="4253"/>
          <w:tab w:val="left" w:pos="4536"/>
          <w:tab w:val="left" w:pos="5529"/>
          <w:tab w:val="right" w:pos="9070"/>
        </w:tabs>
        <w:autoSpaceDE w:val="0"/>
        <w:autoSpaceDN w:val="0"/>
        <w:adjustRightInd w:val="0"/>
        <w:spacing w:after="0" w:line="240" w:lineRule="auto"/>
        <w:rPr>
          <w:rFonts w:ascii="Times New Roman" w:hAnsi="Times New Roman" w:cs="Times New Roman"/>
          <w:color w:val="000000"/>
          <w:sz w:val="23"/>
          <w:szCs w:val="23"/>
          <w:u w:val="single"/>
        </w:rPr>
      </w:pPr>
      <w:r w:rsidRPr="00604CDB">
        <w:rPr>
          <w:rFonts w:ascii="Times New Roman" w:hAnsi="Times New Roman" w:cs="Times New Roman"/>
          <w:color w:val="000000"/>
          <w:sz w:val="23"/>
          <w:szCs w:val="23"/>
        </w:rPr>
        <w:t>Matrikelnummer:</w:t>
      </w:r>
      <w:r w:rsidR="0003659D">
        <w:rPr>
          <w:rFonts w:ascii="Times New Roman" w:hAnsi="Times New Roman" w:cs="Times New Roman"/>
          <w:color w:val="000000"/>
          <w:sz w:val="23"/>
          <w:szCs w:val="23"/>
        </w:rPr>
        <w:tab/>
      </w:r>
      <w:r w:rsidR="0003659D" w:rsidRPr="00E926D7">
        <w:rPr>
          <w:rFonts w:ascii="Times New Roman" w:hAnsi="Times New Roman" w:cs="Times New Roman"/>
          <w:color w:val="000000"/>
          <w:sz w:val="23"/>
          <w:szCs w:val="23"/>
          <w:u w:val="single"/>
        </w:rPr>
        <w:tab/>
      </w:r>
      <w:r w:rsidR="00E926D7">
        <w:rPr>
          <w:rFonts w:ascii="Times New Roman" w:hAnsi="Times New Roman" w:cs="Times New Roman"/>
          <w:color w:val="000000"/>
          <w:sz w:val="23"/>
          <w:szCs w:val="23"/>
        </w:rPr>
        <w:tab/>
      </w:r>
    </w:p>
    <w:p w:rsidR="0003659D" w:rsidRPr="00DC6260" w:rsidRDefault="0003659D" w:rsidP="00604CDB">
      <w:pPr>
        <w:autoSpaceDE w:val="0"/>
        <w:autoSpaceDN w:val="0"/>
        <w:adjustRightInd w:val="0"/>
        <w:spacing w:after="0" w:line="240" w:lineRule="auto"/>
        <w:rPr>
          <w:rFonts w:ascii="Times New Roman" w:hAnsi="Times New Roman" w:cs="Times New Roman"/>
          <w:color w:val="000000"/>
          <w:sz w:val="18"/>
          <w:szCs w:val="18"/>
          <w:u w:val="single"/>
        </w:rPr>
      </w:pPr>
    </w:p>
    <w:p w:rsidR="00604CDB" w:rsidRPr="006D2879" w:rsidRDefault="00604CDB" w:rsidP="00604CDB">
      <w:pPr>
        <w:autoSpaceDE w:val="0"/>
        <w:autoSpaceDN w:val="0"/>
        <w:adjustRightInd w:val="0"/>
        <w:spacing w:after="0" w:line="240" w:lineRule="auto"/>
        <w:jc w:val="both"/>
        <w:rPr>
          <w:rFonts w:ascii="Times New Roman" w:hAnsi="Times New Roman" w:cs="Times New Roman"/>
          <w:b/>
          <w:bCs/>
          <w:color w:val="000000"/>
          <w:sz w:val="20"/>
          <w:szCs w:val="20"/>
        </w:rPr>
      </w:pPr>
      <w:r w:rsidRPr="006D2879">
        <w:rPr>
          <w:rFonts w:ascii="Times New Roman" w:hAnsi="Times New Roman" w:cs="Times New Roman"/>
          <w:b/>
          <w:bCs/>
          <w:color w:val="000000"/>
          <w:sz w:val="20"/>
          <w:szCs w:val="20"/>
        </w:rPr>
        <w:t>Ihre persönlichen Daten (Ausnahme E-Mail) werden zum Zweck der Erfassung von Prüfungsleistungen im Rahmen des Schwerpunktbereichsstudiums benötigt. Sie haben das Recht, die Einwilligung in die elektronische Verarbeitung Ihrer persönlichen Daten zu verweigern (§ 7 HDSG). Mit Ihrer Unterschrift erklären Sie sich mit der el</w:t>
      </w:r>
      <w:r w:rsidR="0003659D" w:rsidRPr="006D2879">
        <w:rPr>
          <w:rFonts w:ascii="Times New Roman" w:hAnsi="Times New Roman" w:cs="Times New Roman"/>
          <w:b/>
          <w:bCs/>
          <w:color w:val="000000"/>
          <w:sz w:val="20"/>
          <w:szCs w:val="20"/>
        </w:rPr>
        <w:t>ektro</w:t>
      </w:r>
      <w:r w:rsidRPr="006D2879">
        <w:rPr>
          <w:rFonts w:ascii="Times New Roman" w:hAnsi="Times New Roman" w:cs="Times New Roman"/>
          <w:b/>
          <w:bCs/>
          <w:color w:val="000000"/>
          <w:sz w:val="20"/>
          <w:szCs w:val="20"/>
        </w:rPr>
        <w:t xml:space="preserve">nischen Verarbeitung Ihrer Daten zum o. a. Zweck einverstanden. </w:t>
      </w:r>
    </w:p>
    <w:p w:rsidR="0003659D" w:rsidRDefault="0003659D" w:rsidP="00604CDB">
      <w:pPr>
        <w:autoSpaceDE w:val="0"/>
        <w:autoSpaceDN w:val="0"/>
        <w:adjustRightInd w:val="0"/>
        <w:spacing w:after="0" w:line="240" w:lineRule="auto"/>
        <w:jc w:val="both"/>
        <w:rPr>
          <w:rFonts w:ascii="Times New Roman" w:hAnsi="Times New Roman" w:cs="Times New Roman"/>
          <w:b/>
          <w:bCs/>
          <w:color w:val="000000"/>
        </w:rPr>
      </w:pPr>
    </w:p>
    <w:p w:rsidR="00C656EB" w:rsidRDefault="00C656EB" w:rsidP="00604CDB">
      <w:pPr>
        <w:autoSpaceDE w:val="0"/>
        <w:autoSpaceDN w:val="0"/>
        <w:adjustRightInd w:val="0"/>
        <w:spacing w:after="0" w:line="240" w:lineRule="auto"/>
        <w:jc w:val="both"/>
        <w:rPr>
          <w:rFonts w:ascii="Times New Roman" w:hAnsi="Times New Roman" w:cs="Times New Roman"/>
          <w:b/>
          <w:bCs/>
          <w:color w:val="000000"/>
        </w:rPr>
      </w:pPr>
    </w:p>
    <w:p w:rsidR="0003659D" w:rsidRDefault="0003659D" w:rsidP="00604CDB">
      <w:pPr>
        <w:autoSpaceDE w:val="0"/>
        <w:autoSpaceDN w:val="0"/>
        <w:adjustRightInd w:val="0"/>
        <w:spacing w:after="0" w:line="240" w:lineRule="auto"/>
        <w:jc w:val="both"/>
        <w:rPr>
          <w:rFonts w:ascii="Times New Roman" w:hAnsi="Times New Roman" w:cs="Times New Roman"/>
          <w:b/>
          <w:bCs/>
          <w:color w:val="000000"/>
        </w:rPr>
      </w:pPr>
    </w:p>
    <w:p w:rsidR="0003659D" w:rsidRPr="00604CDB" w:rsidRDefault="0003659D" w:rsidP="0003659D">
      <w:pPr>
        <w:tabs>
          <w:tab w:val="left" w:pos="3686"/>
          <w:tab w:val="left" w:pos="5670"/>
          <w:tab w:val="right" w:pos="9070"/>
        </w:tabs>
        <w:autoSpaceDE w:val="0"/>
        <w:autoSpaceDN w:val="0"/>
        <w:adjustRightInd w:val="0"/>
        <w:spacing w:after="0" w:line="240" w:lineRule="auto"/>
        <w:jc w:val="both"/>
        <w:rPr>
          <w:rFonts w:ascii="Times New Roman" w:hAnsi="Times New Roman" w:cs="Times New Roman"/>
          <w:color w:val="000000"/>
          <w:u w:val="single"/>
        </w:rPr>
      </w:pPr>
      <w:r w:rsidRPr="0003659D">
        <w:rPr>
          <w:rFonts w:ascii="Times New Roman" w:hAnsi="Times New Roman" w:cs="Times New Roman"/>
          <w:color w:val="000000"/>
          <w:u w:val="single"/>
        </w:rPr>
        <w:tab/>
      </w:r>
      <w:r w:rsidRPr="0003659D">
        <w:rPr>
          <w:rFonts w:ascii="Times New Roman" w:hAnsi="Times New Roman" w:cs="Times New Roman"/>
          <w:color w:val="000000"/>
        </w:rPr>
        <w:tab/>
      </w:r>
      <w:r w:rsidRPr="0003659D">
        <w:rPr>
          <w:rFonts w:ascii="Times New Roman" w:hAnsi="Times New Roman" w:cs="Times New Roman"/>
          <w:color w:val="000000"/>
          <w:u w:val="single"/>
        </w:rPr>
        <w:tab/>
      </w:r>
    </w:p>
    <w:p w:rsidR="00604CDB" w:rsidRPr="00604CDB" w:rsidRDefault="00604CDB" w:rsidP="0003659D">
      <w:pPr>
        <w:tabs>
          <w:tab w:val="right" w:pos="9072"/>
        </w:tabs>
        <w:autoSpaceDE w:val="0"/>
        <w:autoSpaceDN w:val="0"/>
        <w:adjustRightInd w:val="0"/>
        <w:spacing w:after="0" w:line="240" w:lineRule="auto"/>
        <w:rPr>
          <w:rFonts w:ascii="Times New Roman" w:hAnsi="Times New Roman" w:cs="Times New Roman"/>
          <w:color w:val="000000"/>
          <w:sz w:val="23"/>
          <w:szCs w:val="23"/>
          <w:u w:val="single"/>
        </w:rPr>
      </w:pPr>
      <w:r w:rsidRPr="00604CDB">
        <w:rPr>
          <w:rFonts w:ascii="Times New Roman" w:hAnsi="Times New Roman" w:cs="Times New Roman"/>
          <w:color w:val="000000"/>
          <w:sz w:val="23"/>
          <w:szCs w:val="23"/>
        </w:rPr>
        <w:t xml:space="preserve">Ort, Datum </w:t>
      </w:r>
      <w:r w:rsidR="0003659D">
        <w:rPr>
          <w:rFonts w:ascii="Times New Roman" w:hAnsi="Times New Roman" w:cs="Times New Roman"/>
          <w:color w:val="000000"/>
          <w:sz w:val="23"/>
          <w:szCs w:val="23"/>
        </w:rPr>
        <w:tab/>
      </w:r>
      <w:r w:rsidRPr="00604CDB">
        <w:rPr>
          <w:rFonts w:ascii="Times New Roman" w:hAnsi="Times New Roman" w:cs="Times New Roman"/>
          <w:color w:val="000000"/>
          <w:sz w:val="23"/>
          <w:szCs w:val="23"/>
        </w:rPr>
        <w:t>Unterschrift</w:t>
      </w:r>
      <w:r w:rsidRPr="00604CDB">
        <w:rPr>
          <w:rFonts w:ascii="Times New Roman" w:hAnsi="Times New Roman" w:cs="Times New Roman"/>
          <w:color w:val="000000"/>
          <w:sz w:val="23"/>
          <w:szCs w:val="23"/>
          <w:u w:val="single"/>
        </w:rPr>
        <w:t xml:space="preserve"> </w:t>
      </w:r>
    </w:p>
    <w:p w:rsidR="0003659D" w:rsidRPr="00DC6260" w:rsidRDefault="0003659D" w:rsidP="0003659D">
      <w:pPr>
        <w:tabs>
          <w:tab w:val="right" w:pos="9070"/>
        </w:tabs>
        <w:autoSpaceDE w:val="0"/>
        <w:autoSpaceDN w:val="0"/>
        <w:adjustRightInd w:val="0"/>
        <w:spacing w:after="0" w:line="240" w:lineRule="auto"/>
        <w:rPr>
          <w:rFonts w:ascii="Times New Roman" w:hAnsi="Times New Roman" w:cs="Times New Roman"/>
          <w:b/>
          <w:bCs/>
          <w:color w:val="000000"/>
          <w:sz w:val="16"/>
          <w:szCs w:val="16"/>
          <w:u w:val="single"/>
        </w:rPr>
      </w:pPr>
      <w:r w:rsidRPr="00DC6260">
        <w:rPr>
          <w:rFonts w:ascii="Times New Roman" w:hAnsi="Times New Roman" w:cs="Times New Roman"/>
          <w:b/>
          <w:bCs/>
          <w:color w:val="000000"/>
          <w:sz w:val="16"/>
          <w:szCs w:val="16"/>
          <w:u w:val="single"/>
        </w:rPr>
        <w:tab/>
      </w:r>
    </w:p>
    <w:p w:rsidR="00C656EB" w:rsidRDefault="00C656EB" w:rsidP="008162BF">
      <w:pPr>
        <w:tabs>
          <w:tab w:val="left" w:pos="567"/>
        </w:tabs>
        <w:autoSpaceDE w:val="0"/>
        <w:autoSpaceDN w:val="0"/>
        <w:adjustRightInd w:val="0"/>
        <w:spacing w:after="0" w:line="240" w:lineRule="auto"/>
        <w:rPr>
          <w:rFonts w:ascii="Times New Roman" w:hAnsi="Times New Roman" w:cs="Times New Roman"/>
          <w:b/>
          <w:bCs/>
          <w:color w:val="000000"/>
        </w:rPr>
      </w:pPr>
    </w:p>
    <w:p w:rsidR="00C656EB" w:rsidRDefault="00C656EB" w:rsidP="008162BF">
      <w:pPr>
        <w:tabs>
          <w:tab w:val="left" w:pos="567"/>
        </w:tabs>
        <w:autoSpaceDE w:val="0"/>
        <w:autoSpaceDN w:val="0"/>
        <w:adjustRightInd w:val="0"/>
        <w:spacing w:after="0" w:line="240" w:lineRule="auto"/>
        <w:rPr>
          <w:rFonts w:ascii="Times New Roman" w:hAnsi="Times New Roman" w:cs="Times New Roman"/>
          <w:b/>
          <w:bCs/>
          <w:color w:val="000000"/>
        </w:rPr>
      </w:pPr>
    </w:p>
    <w:p w:rsidR="00604CDB" w:rsidRPr="00604CDB" w:rsidRDefault="008162BF" w:rsidP="008162BF">
      <w:pPr>
        <w:tabs>
          <w:tab w:val="left" w:pos="56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B.</w:t>
      </w:r>
      <w:r>
        <w:rPr>
          <w:rFonts w:ascii="Times New Roman" w:hAnsi="Times New Roman" w:cs="Times New Roman"/>
          <w:b/>
          <w:bCs/>
          <w:color w:val="000000"/>
        </w:rPr>
        <w:tab/>
      </w:r>
      <w:r w:rsidR="00604CDB" w:rsidRPr="00604CDB">
        <w:rPr>
          <w:rFonts w:ascii="Times New Roman" w:hAnsi="Times New Roman" w:cs="Times New Roman"/>
          <w:b/>
          <w:bCs/>
          <w:color w:val="000000"/>
        </w:rPr>
        <w:t xml:space="preserve">Ich beantrage die Zulassung für folgenden Schwerpunktbereich nach § 2 Abs. 1 SPBO </w:t>
      </w:r>
    </w:p>
    <w:p w:rsidR="00604CDB" w:rsidRPr="00604CDB" w:rsidRDefault="00604CDB" w:rsidP="0003659D">
      <w:pPr>
        <w:tabs>
          <w:tab w:val="left" w:pos="5670"/>
        </w:tabs>
        <w:autoSpaceDE w:val="0"/>
        <w:autoSpaceDN w:val="0"/>
        <w:adjustRightInd w:val="0"/>
        <w:spacing w:after="0" w:line="240" w:lineRule="auto"/>
        <w:rPr>
          <w:rFonts w:ascii="Times New Roman" w:hAnsi="Times New Roman" w:cs="Times New Roman"/>
          <w:color w:val="000000"/>
          <w:sz w:val="23"/>
          <w:szCs w:val="23"/>
        </w:rPr>
      </w:pPr>
      <w:r w:rsidRPr="006D2879">
        <w:rPr>
          <w:rFonts w:ascii="Times New Roman" w:hAnsi="Times New Roman" w:cs="Times New Roman"/>
          <w:color w:val="000000"/>
          <w:sz w:val="36"/>
          <w:szCs w:val="36"/>
        </w:rPr>
        <w:t>□</w:t>
      </w:r>
      <w:r w:rsidRPr="00604CDB">
        <w:rPr>
          <w:rFonts w:ascii="Times New Roman" w:hAnsi="Times New Roman" w:cs="Times New Roman"/>
          <w:color w:val="000000"/>
          <w:sz w:val="40"/>
          <w:szCs w:val="40"/>
        </w:rPr>
        <w:t xml:space="preserve"> </w:t>
      </w:r>
      <w:r w:rsidRPr="00604CDB">
        <w:rPr>
          <w:rFonts w:ascii="Times New Roman" w:hAnsi="Times New Roman" w:cs="Times New Roman"/>
          <w:color w:val="000000"/>
          <w:sz w:val="23"/>
          <w:szCs w:val="23"/>
        </w:rPr>
        <w:t xml:space="preserve">Recht der Privatperson </w:t>
      </w:r>
      <w:r w:rsidR="0003659D">
        <w:rPr>
          <w:rFonts w:ascii="Times New Roman" w:hAnsi="Times New Roman" w:cs="Times New Roman"/>
          <w:color w:val="000000"/>
          <w:sz w:val="23"/>
          <w:szCs w:val="23"/>
        </w:rPr>
        <w:tab/>
      </w:r>
      <w:r w:rsidRPr="006D2879">
        <w:rPr>
          <w:rFonts w:ascii="Times New Roman" w:hAnsi="Times New Roman" w:cs="Times New Roman"/>
          <w:color w:val="000000"/>
          <w:sz w:val="36"/>
          <w:szCs w:val="36"/>
        </w:rPr>
        <w:t>□</w:t>
      </w:r>
      <w:r w:rsidRPr="00604CDB">
        <w:rPr>
          <w:rFonts w:ascii="Times New Roman" w:hAnsi="Times New Roman" w:cs="Times New Roman"/>
          <w:color w:val="000000"/>
          <w:sz w:val="40"/>
          <w:szCs w:val="40"/>
        </w:rPr>
        <w:t xml:space="preserve"> </w:t>
      </w:r>
      <w:r w:rsidRPr="00604CDB">
        <w:rPr>
          <w:rFonts w:ascii="Times New Roman" w:hAnsi="Times New Roman" w:cs="Times New Roman"/>
          <w:color w:val="000000"/>
          <w:sz w:val="23"/>
          <w:szCs w:val="23"/>
        </w:rPr>
        <w:t xml:space="preserve">Recht des Unternehmens </w:t>
      </w:r>
    </w:p>
    <w:p w:rsidR="00604CDB" w:rsidRPr="00604CDB" w:rsidRDefault="00604CDB" w:rsidP="0003659D">
      <w:pPr>
        <w:tabs>
          <w:tab w:val="left" w:pos="5670"/>
        </w:tabs>
        <w:autoSpaceDE w:val="0"/>
        <w:autoSpaceDN w:val="0"/>
        <w:adjustRightInd w:val="0"/>
        <w:spacing w:after="0" w:line="240" w:lineRule="auto"/>
        <w:rPr>
          <w:rFonts w:ascii="Times New Roman" w:hAnsi="Times New Roman" w:cs="Times New Roman"/>
          <w:color w:val="000000"/>
          <w:sz w:val="23"/>
          <w:szCs w:val="23"/>
        </w:rPr>
      </w:pPr>
      <w:r w:rsidRPr="006D2879">
        <w:rPr>
          <w:rFonts w:ascii="Times New Roman" w:hAnsi="Times New Roman" w:cs="Times New Roman"/>
          <w:color w:val="000000"/>
          <w:sz w:val="36"/>
          <w:szCs w:val="36"/>
        </w:rPr>
        <w:t>□</w:t>
      </w:r>
      <w:r w:rsidRPr="00604CDB">
        <w:rPr>
          <w:rFonts w:ascii="Times New Roman" w:hAnsi="Times New Roman" w:cs="Times New Roman"/>
          <w:color w:val="000000"/>
          <w:sz w:val="40"/>
          <w:szCs w:val="40"/>
        </w:rPr>
        <w:t xml:space="preserve"> </w:t>
      </w:r>
      <w:r w:rsidRPr="00604CDB">
        <w:rPr>
          <w:rFonts w:ascii="Times New Roman" w:hAnsi="Times New Roman" w:cs="Times New Roman"/>
          <w:color w:val="000000"/>
          <w:sz w:val="23"/>
          <w:szCs w:val="23"/>
        </w:rPr>
        <w:t>Staat und Wirtschaft</w:t>
      </w:r>
      <w:r w:rsidR="0003659D">
        <w:rPr>
          <w:rFonts w:ascii="Times New Roman" w:hAnsi="Times New Roman" w:cs="Times New Roman"/>
          <w:color w:val="000000"/>
          <w:sz w:val="23"/>
          <w:szCs w:val="23"/>
        </w:rPr>
        <w:tab/>
      </w:r>
      <w:r w:rsidRPr="006D2879">
        <w:rPr>
          <w:rFonts w:ascii="Times New Roman" w:hAnsi="Times New Roman" w:cs="Times New Roman"/>
          <w:color w:val="000000"/>
          <w:sz w:val="36"/>
          <w:szCs w:val="36"/>
        </w:rPr>
        <w:t>□</w:t>
      </w:r>
      <w:r w:rsidRPr="00604CDB">
        <w:rPr>
          <w:rFonts w:ascii="Times New Roman" w:hAnsi="Times New Roman" w:cs="Times New Roman"/>
          <w:color w:val="000000"/>
          <w:sz w:val="40"/>
          <w:szCs w:val="40"/>
        </w:rPr>
        <w:t xml:space="preserve"> </w:t>
      </w:r>
      <w:r w:rsidRPr="00604CDB">
        <w:rPr>
          <w:rFonts w:ascii="Times New Roman" w:hAnsi="Times New Roman" w:cs="Times New Roman"/>
          <w:color w:val="000000"/>
          <w:sz w:val="23"/>
          <w:szCs w:val="23"/>
        </w:rPr>
        <w:t xml:space="preserve">Medizin- und Pharmarecht </w:t>
      </w:r>
    </w:p>
    <w:p w:rsidR="00604CDB" w:rsidRDefault="00604CDB" w:rsidP="00C656EB">
      <w:pPr>
        <w:tabs>
          <w:tab w:val="left" w:pos="5670"/>
        </w:tabs>
        <w:autoSpaceDE w:val="0"/>
        <w:autoSpaceDN w:val="0"/>
        <w:adjustRightInd w:val="0"/>
        <w:spacing w:after="0" w:line="240" w:lineRule="auto"/>
        <w:rPr>
          <w:rFonts w:ascii="Times New Roman" w:hAnsi="Times New Roman" w:cs="Times New Roman"/>
          <w:color w:val="000000"/>
          <w:sz w:val="23"/>
          <w:szCs w:val="23"/>
        </w:rPr>
      </w:pPr>
      <w:r w:rsidRPr="006D2879">
        <w:rPr>
          <w:rFonts w:ascii="Times New Roman" w:hAnsi="Times New Roman" w:cs="Times New Roman"/>
          <w:color w:val="000000"/>
          <w:sz w:val="36"/>
          <w:szCs w:val="36"/>
        </w:rPr>
        <w:t>□</w:t>
      </w:r>
      <w:r w:rsidRPr="00604CDB">
        <w:rPr>
          <w:rFonts w:ascii="Times New Roman" w:hAnsi="Times New Roman" w:cs="Times New Roman"/>
          <w:color w:val="000000"/>
          <w:sz w:val="40"/>
          <w:szCs w:val="40"/>
        </w:rPr>
        <w:t xml:space="preserve"> </w:t>
      </w:r>
      <w:r w:rsidRPr="00604CDB">
        <w:rPr>
          <w:rFonts w:ascii="Times New Roman" w:hAnsi="Times New Roman" w:cs="Times New Roman"/>
          <w:color w:val="000000"/>
          <w:sz w:val="23"/>
          <w:szCs w:val="23"/>
        </w:rPr>
        <w:t xml:space="preserve">Nationale und internationale Strafrechtspflege </w:t>
      </w:r>
      <w:r w:rsidR="00C656EB">
        <w:rPr>
          <w:rFonts w:ascii="Times New Roman" w:hAnsi="Times New Roman" w:cs="Times New Roman"/>
          <w:color w:val="000000"/>
          <w:sz w:val="23"/>
          <w:szCs w:val="23"/>
        </w:rPr>
        <w:tab/>
      </w:r>
      <w:r w:rsidR="00C656EB" w:rsidRPr="006D2879">
        <w:rPr>
          <w:rFonts w:ascii="Times New Roman" w:hAnsi="Times New Roman" w:cs="Times New Roman"/>
          <w:color w:val="000000"/>
          <w:sz w:val="36"/>
          <w:szCs w:val="36"/>
        </w:rPr>
        <w:t>□</w:t>
      </w:r>
      <w:r w:rsidR="00C656EB" w:rsidRPr="00604CDB">
        <w:rPr>
          <w:rFonts w:ascii="Times New Roman" w:hAnsi="Times New Roman" w:cs="Times New Roman"/>
          <w:color w:val="000000"/>
          <w:sz w:val="40"/>
          <w:szCs w:val="40"/>
        </w:rPr>
        <w:t xml:space="preserve"> </w:t>
      </w:r>
      <w:r w:rsidR="00C656EB" w:rsidRPr="00604CDB">
        <w:rPr>
          <w:rFonts w:ascii="Times New Roman" w:hAnsi="Times New Roman" w:cs="Times New Roman"/>
          <w:color w:val="000000"/>
          <w:sz w:val="23"/>
          <w:szCs w:val="23"/>
        </w:rPr>
        <w:t>Völker- und Europarecht</w:t>
      </w:r>
    </w:p>
    <w:p w:rsidR="00086A94" w:rsidRPr="0003659D" w:rsidRDefault="00086A94" w:rsidP="00C656EB">
      <w:pPr>
        <w:tabs>
          <w:tab w:val="left" w:pos="5670"/>
        </w:tabs>
        <w:autoSpaceDE w:val="0"/>
        <w:autoSpaceDN w:val="0"/>
        <w:adjustRightInd w:val="0"/>
        <w:spacing w:after="0" w:line="240" w:lineRule="auto"/>
        <w:rPr>
          <w:rFonts w:ascii="Times New Roman" w:hAnsi="Times New Roman" w:cs="Times New Roman"/>
          <w:color w:val="000000"/>
          <w:sz w:val="23"/>
          <w:szCs w:val="23"/>
          <w:u w:val="single"/>
        </w:rPr>
      </w:pPr>
      <w:r w:rsidRPr="006D2879">
        <w:rPr>
          <w:rFonts w:ascii="Times New Roman" w:hAnsi="Times New Roman" w:cs="Times New Roman"/>
          <w:color w:val="000000"/>
          <w:sz w:val="36"/>
          <w:szCs w:val="36"/>
        </w:rPr>
        <w:t>□</w:t>
      </w:r>
      <w:r w:rsidRPr="00604CDB">
        <w:rPr>
          <w:rFonts w:ascii="Times New Roman" w:hAnsi="Times New Roman" w:cs="Times New Roman"/>
          <w:color w:val="000000"/>
          <w:sz w:val="40"/>
          <w:szCs w:val="40"/>
        </w:rPr>
        <w:t xml:space="preserve"> </w:t>
      </w:r>
      <w:r>
        <w:rPr>
          <w:rFonts w:ascii="Times New Roman" w:hAnsi="Times New Roman" w:cs="Times New Roman"/>
          <w:color w:val="000000"/>
          <w:sz w:val="23"/>
          <w:szCs w:val="23"/>
        </w:rPr>
        <w:t>Recht der Digitalisierung</w:t>
      </w:r>
      <w:bookmarkStart w:id="0" w:name="_GoBack"/>
      <w:bookmarkEnd w:id="0"/>
    </w:p>
    <w:p w:rsidR="00C656EB" w:rsidRDefault="00C656EB" w:rsidP="0003659D">
      <w:pPr>
        <w:tabs>
          <w:tab w:val="right" w:pos="9070"/>
        </w:tabs>
        <w:autoSpaceDE w:val="0"/>
        <w:autoSpaceDN w:val="0"/>
        <w:adjustRightInd w:val="0"/>
        <w:spacing w:after="0" w:line="240" w:lineRule="auto"/>
        <w:jc w:val="both"/>
        <w:rPr>
          <w:rFonts w:ascii="Times New Roman" w:hAnsi="Times New Roman" w:cs="Times New Roman"/>
          <w:color w:val="000000"/>
          <w:sz w:val="16"/>
          <w:szCs w:val="16"/>
          <w:u w:val="single"/>
        </w:rPr>
      </w:pPr>
    </w:p>
    <w:p w:rsidR="0003659D" w:rsidRPr="00DC6260" w:rsidRDefault="0003659D" w:rsidP="0003659D">
      <w:pPr>
        <w:tabs>
          <w:tab w:val="right" w:pos="9070"/>
        </w:tabs>
        <w:autoSpaceDE w:val="0"/>
        <w:autoSpaceDN w:val="0"/>
        <w:adjustRightInd w:val="0"/>
        <w:spacing w:after="0" w:line="240" w:lineRule="auto"/>
        <w:jc w:val="both"/>
        <w:rPr>
          <w:rFonts w:ascii="Times New Roman" w:hAnsi="Times New Roman" w:cs="Times New Roman"/>
          <w:color w:val="000000"/>
          <w:sz w:val="16"/>
          <w:szCs w:val="16"/>
          <w:u w:val="single"/>
        </w:rPr>
      </w:pPr>
      <w:r w:rsidRPr="00DC6260">
        <w:rPr>
          <w:rFonts w:ascii="Times New Roman" w:hAnsi="Times New Roman" w:cs="Times New Roman"/>
          <w:color w:val="000000"/>
          <w:sz w:val="16"/>
          <w:szCs w:val="16"/>
          <w:u w:val="single"/>
        </w:rPr>
        <w:tab/>
      </w:r>
    </w:p>
    <w:p w:rsidR="00604CDB" w:rsidRPr="006D2879" w:rsidRDefault="00C656EB" w:rsidP="008162BF">
      <w:pPr>
        <w:tabs>
          <w:tab w:val="left" w:pos="567"/>
        </w:tabs>
        <w:autoSpaceDE w:val="0"/>
        <w:autoSpaceDN w:val="0"/>
        <w:adjustRightInd w:val="0"/>
        <w:spacing w:after="0" w:line="240" w:lineRule="auto"/>
        <w:ind w:left="567" w:hanging="567"/>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8162BF" w:rsidRPr="006D2879">
        <w:rPr>
          <w:rFonts w:ascii="Times New Roman" w:hAnsi="Times New Roman" w:cs="Times New Roman"/>
          <w:b/>
          <w:bCs/>
          <w:color w:val="000000"/>
          <w:sz w:val="20"/>
          <w:szCs w:val="20"/>
        </w:rPr>
        <w:t>.</w:t>
      </w:r>
      <w:r w:rsidR="008162BF" w:rsidRPr="006D2879">
        <w:rPr>
          <w:rFonts w:ascii="Times New Roman" w:hAnsi="Times New Roman" w:cs="Times New Roman"/>
          <w:b/>
          <w:bCs/>
          <w:color w:val="000000"/>
          <w:sz w:val="20"/>
          <w:szCs w:val="20"/>
        </w:rPr>
        <w:tab/>
      </w:r>
      <w:r w:rsidR="00604CDB" w:rsidRPr="006D2879">
        <w:rPr>
          <w:rFonts w:ascii="Times New Roman" w:hAnsi="Times New Roman" w:cs="Times New Roman"/>
          <w:b/>
          <w:bCs/>
          <w:color w:val="000000"/>
          <w:sz w:val="20"/>
          <w:szCs w:val="20"/>
        </w:rPr>
        <w:t>Erklärung: Ich versichere hiermit gemäß § 9 Abs. 2 Nr</w:t>
      </w:r>
      <w:r w:rsidR="004B4652">
        <w:rPr>
          <w:rFonts w:ascii="Times New Roman" w:hAnsi="Times New Roman" w:cs="Times New Roman"/>
          <w:b/>
          <w:bCs/>
          <w:color w:val="000000"/>
          <w:sz w:val="20"/>
          <w:szCs w:val="20"/>
        </w:rPr>
        <w:t>. 2 SPBO, dass ich an keiner an</w:t>
      </w:r>
      <w:r w:rsidR="00604CDB" w:rsidRPr="006D2879">
        <w:rPr>
          <w:rFonts w:ascii="Times New Roman" w:hAnsi="Times New Roman" w:cs="Times New Roman"/>
          <w:b/>
          <w:bCs/>
          <w:color w:val="000000"/>
          <w:sz w:val="20"/>
          <w:szCs w:val="20"/>
        </w:rPr>
        <w:t xml:space="preserve">deren Hochschule im Geltungsbereich des deutschen Richtergesetzes die Zulassung zur universitären Schwerpunktbereichsprüfung beantragt habe und gemäß § 9 Abs. 2 Nr. 3, dass ich an keiner anderen Hochschule im Geltungsbereich des Deutschen Richtergesetzes die universitäre Schwerpunktbereichsprüfung endgültig nicht bestanden habe. </w:t>
      </w:r>
    </w:p>
    <w:p w:rsidR="0003659D" w:rsidRPr="00DC6260" w:rsidRDefault="0003659D" w:rsidP="0003659D">
      <w:pPr>
        <w:tabs>
          <w:tab w:val="right" w:pos="9072"/>
        </w:tabs>
        <w:autoSpaceDE w:val="0"/>
        <w:autoSpaceDN w:val="0"/>
        <w:adjustRightInd w:val="0"/>
        <w:spacing w:after="0" w:line="240" w:lineRule="auto"/>
        <w:jc w:val="both"/>
        <w:rPr>
          <w:rFonts w:ascii="Times New Roman" w:hAnsi="Times New Roman" w:cs="Times New Roman"/>
          <w:color w:val="000000"/>
          <w:sz w:val="16"/>
          <w:szCs w:val="16"/>
        </w:rPr>
      </w:pPr>
      <w:r w:rsidRPr="00DC6260">
        <w:rPr>
          <w:rFonts w:ascii="Times New Roman" w:hAnsi="Times New Roman" w:cs="Times New Roman"/>
          <w:color w:val="000000"/>
          <w:sz w:val="16"/>
          <w:szCs w:val="16"/>
        </w:rPr>
        <w:tab/>
      </w:r>
    </w:p>
    <w:p w:rsidR="0003659D" w:rsidRDefault="0003659D" w:rsidP="00604CDB">
      <w:pPr>
        <w:autoSpaceDE w:val="0"/>
        <w:autoSpaceDN w:val="0"/>
        <w:adjustRightInd w:val="0"/>
        <w:spacing w:after="0" w:line="240" w:lineRule="auto"/>
        <w:rPr>
          <w:rFonts w:ascii="Times New Roman" w:hAnsi="Times New Roman" w:cs="Times New Roman"/>
          <w:b/>
          <w:bCs/>
          <w:color w:val="000000"/>
          <w:sz w:val="23"/>
          <w:szCs w:val="23"/>
        </w:rPr>
      </w:pPr>
    </w:p>
    <w:p w:rsidR="008162BF" w:rsidRDefault="008162BF" w:rsidP="00604CDB">
      <w:pPr>
        <w:autoSpaceDE w:val="0"/>
        <w:autoSpaceDN w:val="0"/>
        <w:adjustRightInd w:val="0"/>
        <w:spacing w:after="0" w:line="240" w:lineRule="auto"/>
        <w:rPr>
          <w:rFonts w:ascii="Times New Roman" w:hAnsi="Times New Roman" w:cs="Times New Roman"/>
          <w:b/>
          <w:bCs/>
          <w:color w:val="000000"/>
          <w:sz w:val="23"/>
          <w:szCs w:val="23"/>
        </w:rPr>
      </w:pPr>
    </w:p>
    <w:p w:rsidR="008162BF" w:rsidRDefault="008162BF" w:rsidP="00604CDB">
      <w:pPr>
        <w:autoSpaceDE w:val="0"/>
        <w:autoSpaceDN w:val="0"/>
        <w:adjustRightInd w:val="0"/>
        <w:spacing w:after="0" w:line="240" w:lineRule="auto"/>
        <w:rPr>
          <w:rFonts w:ascii="Times New Roman" w:hAnsi="Times New Roman" w:cs="Times New Roman"/>
          <w:b/>
          <w:bCs/>
          <w:color w:val="000000"/>
          <w:sz w:val="23"/>
          <w:szCs w:val="23"/>
        </w:rPr>
      </w:pPr>
    </w:p>
    <w:p w:rsidR="0003659D" w:rsidRPr="00604CDB" w:rsidRDefault="0003659D" w:rsidP="0003659D">
      <w:pPr>
        <w:tabs>
          <w:tab w:val="left" w:pos="3969"/>
          <w:tab w:val="left" w:pos="5245"/>
          <w:tab w:val="right" w:pos="9070"/>
        </w:tabs>
        <w:autoSpaceDE w:val="0"/>
        <w:autoSpaceDN w:val="0"/>
        <w:adjustRightInd w:val="0"/>
        <w:spacing w:after="0" w:line="240" w:lineRule="auto"/>
        <w:rPr>
          <w:rFonts w:ascii="Times New Roman" w:hAnsi="Times New Roman" w:cs="Times New Roman"/>
          <w:color w:val="000000"/>
          <w:sz w:val="23"/>
          <w:szCs w:val="23"/>
          <w:u w:val="single"/>
        </w:rPr>
      </w:pPr>
      <w:r w:rsidRPr="0003659D">
        <w:rPr>
          <w:rFonts w:ascii="Times New Roman" w:hAnsi="Times New Roman" w:cs="Times New Roman"/>
          <w:color w:val="000000"/>
          <w:sz w:val="23"/>
          <w:szCs w:val="23"/>
          <w:u w:val="single"/>
        </w:rPr>
        <w:tab/>
      </w:r>
      <w:r w:rsidRPr="0003659D">
        <w:rPr>
          <w:rFonts w:ascii="Times New Roman" w:hAnsi="Times New Roman" w:cs="Times New Roman"/>
          <w:color w:val="000000"/>
          <w:sz w:val="23"/>
          <w:szCs w:val="23"/>
        </w:rPr>
        <w:tab/>
      </w:r>
      <w:r w:rsidRPr="0003659D">
        <w:rPr>
          <w:rFonts w:ascii="Times New Roman" w:hAnsi="Times New Roman" w:cs="Times New Roman"/>
          <w:color w:val="000000"/>
          <w:sz w:val="23"/>
          <w:szCs w:val="23"/>
          <w:u w:val="single"/>
        </w:rPr>
        <w:tab/>
      </w:r>
    </w:p>
    <w:p w:rsidR="00604CDB" w:rsidRDefault="00604CDB" w:rsidP="0003659D">
      <w:pPr>
        <w:tabs>
          <w:tab w:val="right" w:pos="9070"/>
        </w:tabs>
        <w:autoSpaceDE w:val="0"/>
        <w:autoSpaceDN w:val="0"/>
        <w:adjustRightInd w:val="0"/>
        <w:spacing w:after="0" w:line="240" w:lineRule="auto"/>
        <w:rPr>
          <w:rFonts w:ascii="Times New Roman" w:hAnsi="Times New Roman" w:cs="Times New Roman"/>
          <w:color w:val="000000"/>
          <w:sz w:val="23"/>
          <w:szCs w:val="23"/>
        </w:rPr>
      </w:pPr>
      <w:r w:rsidRPr="00604CDB">
        <w:rPr>
          <w:rFonts w:ascii="Times New Roman" w:hAnsi="Times New Roman" w:cs="Times New Roman"/>
          <w:color w:val="000000"/>
          <w:sz w:val="23"/>
          <w:szCs w:val="23"/>
        </w:rPr>
        <w:t xml:space="preserve">Ort, Datum </w:t>
      </w:r>
      <w:r w:rsidR="0003659D">
        <w:rPr>
          <w:rFonts w:ascii="Times New Roman" w:hAnsi="Times New Roman" w:cs="Times New Roman"/>
          <w:color w:val="000000"/>
          <w:sz w:val="23"/>
          <w:szCs w:val="23"/>
        </w:rPr>
        <w:tab/>
        <w:t>Unterschrift</w:t>
      </w:r>
    </w:p>
    <w:p w:rsidR="00C656EB" w:rsidRDefault="00C656EB">
      <w:pPr>
        <w:rPr>
          <w:rFonts w:ascii="Times New Roman" w:hAnsi="Times New Roman" w:cs="Times New Roman"/>
          <w:b/>
          <w:color w:val="000000"/>
          <w:sz w:val="21"/>
          <w:szCs w:val="21"/>
        </w:rPr>
      </w:pPr>
      <w:r>
        <w:rPr>
          <w:rFonts w:ascii="Times New Roman" w:hAnsi="Times New Roman" w:cs="Times New Roman"/>
          <w:b/>
          <w:color w:val="000000"/>
          <w:sz w:val="21"/>
          <w:szCs w:val="21"/>
        </w:rPr>
        <w:br w:type="page"/>
      </w:r>
    </w:p>
    <w:p w:rsidR="008162BF" w:rsidRPr="008162BF" w:rsidRDefault="008162BF" w:rsidP="008162BF">
      <w:pPr>
        <w:autoSpaceDE w:val="0"/>
        <w:autoSpaceDN w:val="0"/>
        <w:adjustRightInd w:val="0"/>
        <w:spacing w:after="0" w:line="240" w:lineRule="auto"/>
        <w:rPr>
          <w:rFonts w:ascii="Times New Roman" w:hAnsi="Times New Roman" w:cs="Times New Roman"/>
          <w:b/>
          <w:color w:val="000000"/>
          <w:sz w:val="21"/>
          <w:szCs w:val="21"/>
        </w:rPr>
      </w:pPr>
      <w:r w:rsidRPr="008162BF">
        <w:rPr>
          <w:rFonts w:ascii="Times New Roman" w:hAnsi="Times New Roman" w:cs="Times New Roman"/>
          <w:b/>
          <w:color w:val="000000"/>
          <w:sz w:val="21"/>
          <w:szCs w:val="21"/>
        </w:rPr>
        <w:lastRenderedPageBreak/>
        <w:t>Beizufügende bzw. zur Anmeldung vorzulegende Unterlagen:</w:t>
      </w:r>
    </w:p>
    <w:p w:rsidR="008162BF" w:rsidRDefault="008162BF" w:rsidP="008162BF">
      <w:pPr>
        <w:autoSpaceDE w:val="0"/>
        <w:autoSpaceDN w:val="0"/>
        <w:adjustRightInd w:val="0"/>
        <w:spacing w:after="0" w:line="240" w:lineRule="auto"/>
        <w:rPr>
          <w:rFonts w:ascii="Times New Roman" w:hAnsi="Times New Roman" w:cs="Times New Roman"/>
          <w:color w:val="000000"/>
          <w:sz w:val="21"/>
          <w:szCs w:val="21"/>
        </w:rPr>
      </w:pPr>
    </w:p>
    <w:p w:rsidR="008162BF" w:rsidRPr="00417796" w:rsidRDefault="008162BF" w:rsidP="009B71BA">
      <w:pPr>
        <w:pStyle w:val="Listenabsatz"/>
        <w:numPr>
          <w:ilvl w:val="0"/>
          <w:numId w:val="1"/>
        </w:numPr>
        <w:autoSpaceDE w:val="0"/>
        <w:autoSpaceDN w:val="0"/>
        <w:adjustRightInd w:val="0"/>
        <w:spacing w:after="0" w:line="240" w:lineRule="auto"/>
        <w:ind w:left="284" w:right="-286" w:hanging="284"/>
        <w:rPr>
          <w:rFonts w:ascii="Times New Roman" w:hAnsi="Times New Roman" w:cs="Times New Roman"/>
          <w:color w:val="000000"/>
          <w:sz w:val="21"/>
          <w:szCs w:val="21"/>
        </w:rPr>
      </w:pPr>
      <w:r w:rsidRPr="00417796">
        <w:rPr>
          <w:rFonts w:ascii="Times New Roman" w:hAnsi="Times New Roman" w:cs="Times New Roman"/>
          <w:color w:val="000000"/>
          <w:sz w:val="21"/>
          <w:szCs w:val="21"/>
        </w:rPr>
        <w:t xml:space="preserve">Wenn Sie Ihr Studium vor dem Wintersemester 2002/03 aufgenommen haben: </w:t>
      </w:r>
      <w:r w:rsidR="00417796" w:rsidRPr="00417796">
        <w:rPr>
          <w:rFonts w:ascii="Times New Roman" w:hAnsi="Times New Roman" w:cs="Times New Roman"/>
          <w:color w:val="000000"/>
          <w:sz w:val="21"/>
          <w:szCs w:val="21"/>
        </w:rPr>
        <w:br/>
      </w:r>
      <w:r w:rsidRPr="00417796">
        <w:rPr>
          <w:rFonts w:ascii="Times New Roman" w:hAnsi="Times New Roman" w:cs="Times New Roman"/>
          <w:color w:val="000000"/>
          <w:sz w:val="21"/>
          <w:szCs w:val="21"/>
        </w:rPr>
        <w:t>Fügen sie dem Antrag bitte den Nachweis über die erfolgreiche Teilnahme an den Übungen im Öffentlichen Recht, Bürgerlichen Recht und Strafrecht für Anfänger oder eine gleichwertige Leistung bei. Über die Gleichwertigkeit entscheidet der Prüfungsausschuss b</w:t>
      </w:r>
      <w:r w:rsidR="009B71BA">
        <w:rPr>
          <w:rFonts w:ascii="Times New Roman" w:hAnsi="Times New Roman" w:cs="Times New Roman"/>
          <w:color w:val="000000"/>
          <w:sz w:val="21"/>
          <w:szCs w:val="21"/>
        </w:rPr>
        <w:t>zw. der Vorsitzende.</w:t>
      </w:r>
    </w:p>
    <w:p w:rsidR="008162BF" w:rsidRDefault="008162BF" w:rsidP="009B71BA">
      <w:pPr>
        <w:autoSpaceDE w:val="0"/>
        <w:autoSpaceDN w:val="0"/>
        <w:adjustRightInd w:val="0"/>
        <w:spacing w:after="0" w:line="240" w:lineRule="auto"/>
        <w:ind w:left="284" w:right="-286" w:hanging="284"/>
        <w:rPr>
          <w:rFonts w:ascii="Times New Roman" w:hAnsi="Times New Roman" w:cs="Times New Roman"/>
          <w:color w:val="000000"/>
          <w:sz w:val="21"/>
          <w:szCs w:val="21"/>
        </w:rPr>
      </w:pPr>
    </w:p>
    <w:p w:rsidR="008162BF" w:rsidRPr="00417796" w:rsidRDefault="008162BF" w:rsidP="009B71BA">
      <w:pPr>
        <w:pStyle w:val="Listenabsatz"/>
        <w:numPr>
          <w:ilvl w:val="0"/>
          <w:numId w:val="1"/>
        </w:numPr>
        <w:spacing w:after="0"/>
        <w:ind w:left="284" w:right="-286" w:hanging="284"/>
        <w:rPr>
          <w:rFonts w:ascii="Times New Roman" w:hAnsi="Times New Roman" w:cs="Times New Roman"/>
          <w:color w:val="000000"/>
          <w:sz w:val="21"/>
          <w:szCs w:val="21"/>
        </w:rPr>
      </w:pPr>
      <w:r w:rsidRPr="00417796">
        <w:rPr>
          <w:rFonts w:ascii="Times New Roman" w:hAnsi="Times New Roman" w:cs="Times New Roman"/>
          <w:color w:val="000000"/>
          <w:sz w:val="21"/>
          <w:szCs w:val="21"/>
        </w:rPr>
        <w:t>Sollten Sie die Zwischenprüfung an einer anderen Hochschule im Geltungsbereich des Deutschen Richtergesetzes abgelegt haben, fügen Sie dem Antrag bitte eine</w:t>
      </w:r>
      <w:r w:rsidR="00417796" w:rsidRPr="00417796">
        <w:rPr>
          <w:rFonts w:ascii="Times New Roman" w:hAnsi="Times New Roman" w:cs="Times New Roman"/>
          <w:color w:val="000000"/>
          <w:sz w:val="21"/>
          <w:szCs w:val="21"/>
        </w:rPr>
        <w:t xml:space="preserve"> Kopie des Zwischenprüfungszeug</w:t>
      </w:r>
      <w:r w:rsidRPr="00417796">
        <w:rPr>
          <w:rFonts w:ascii="Times New Roman" w:hAnsi="Times New Roman" w:cs="Times New Roman"/>
          <w:color w:val="000000"/>
          <w:sz w:val="21"/>
          <w:szCs w:val="21"/>
        </w:rPr>
        <w:t>nisses bei.</w:t>
      </w:r>
    </w:p>
    <w:p w:rsidR="008162BF" w:rsidRDefault="008162BF" w:rsidP="009B71BA">
      <w:pPr>
        <w:spacing w:after="0"/>
        <w:ind w:left="284" w:right="-286" w:hanging="284"/>
        <w:rPr>
          <w:rFonts w:ascii="Times New Roman" w:hAnsi="Times New Roman" w:cs="Times New Roman"/>
          <w:color w:val="000000"/>
          <w:sz w:val="21"/>
          <w:szCs w:val="21"/>
        </w:rPr>
      </w:pPr>
    </w:p>
    <w:p w:rsidR="008162BF" w:rsidRPr="00417796" w:rsidRDefault="008162BF" w:rsidP="009B71BA">
      <w:pPr>
        <w:pStyle w:val="Listenabsatz"/>
        <w:numPr>
          <w:ilvl w:val="0"/>
          <w:numId w:val="1"/>
        </w:numPr>
        <w:spacing w:after="0"/>
        <w:ind w:left="284" w:right="-286" w:hanging="284"/>
        <w:rPr>
          <w:rFonts w:ascii="Times New Roman" w:hAnsi="Times New Roman" w:cs="Times New Roman"/>
          <w:color w:val="000000"/>
          <w:sz w:val="21"/>
          <w:szCs w:val="21"/>
        </w:rPr>
      </w:pPr>
      <w:r w:rsidRPr="00417796">
        <w:rPr>
          <w:rFonts w:ascii="Times New Roman" w:hAnsi="Times New Roman" w:cs="Times New Roman"/>
          <w:color w:val="000000"/>
          <w:sz w:val="21"/>
          <w:szCs w:val="21"/>
        </w:rPr>
        <w:t>Wenn Sie zuvor an der Schwerpunktbereichsprüfung einer anderen Hochschule im Geltungsbereich des Deutschen Richtergesetzes angemeldet waren: Fügen Sie bitte eine Bescheinigung darüber bei, dass Sie dort aus der universitären Schwerpunktbereichsprüfung ausgeschiede</w:t>
      </w:r>
      <w:r w:rsidR="009B71BA">
        <w:rPr>
          <w:rFonts w:ascii="Times New Roman" w:hAnsi="Times New Roman" w:cs="Times New Roman"/>
          <w:color w:val="000000"/>
          <w:sz w:val="21"/>
          <w:szCs w:val="21"/>
        </w:rPr>
        <w:t>n sind (§ 9 Abs. 2 Nr. 2 Alt. 2 </w:t>
      </w:r>
      <w:r w:rsidRPr="00417796">
        <w:rPr>
          <w:rFonts w:ascii="Times New Roman" w:hAnsi="Times New Roman" w:cs="Times New Roman"/>
          <w:color w:val="000000"/>
          <w:sz w:val="21"/>
          <w:szCs w:val="21"/>
        </w:rPr>
        <w:t xml:space="preserve">SPBO). </w:t>
      </w:r>
    </w:p>
    <w:p w:rsidR="008162BF" w:rsidRDefault="008162BF" w:rsidP="009B71BA">
      <w:pPr>
        <w:autoSpaceDE w:val="0"/>
        <w:autoSpaceDN w:val="0"/>
        <w:adjustRightInd w:val="0"/>
        <w:spacing w:after="0" w:line="240" w:lineRule="auto"/>
        <w:ind w:left="284" w:right="-286" w:hanging="284"/>
        <w:rPr>
          <w:rFonts w:ascii="Times New Roman" w:hAnsi="Times New Roman" w:cs="Times New Roman"/>
          <w:color w:val="000000"/>
          <w:sz w:val="21"/>
          <w:szCs w:val="21"/>
        </w:rPr>
      </w:pPr>
    </w:p>
    <w:p w:rsidR="008162BF" w:rsidRPr="00417796" w:rsidRDefault="008162BF" w:rsidP="009B71BA">
      <w:pPr>
        <w:pStyle w:val="Listenabsatz"/>
        <w:numPr>
          <w:ilvl w:val="0"/>
          <w:numId w:val="1"/>
        </w:numPr>
        <w:autoSpaceDE w:val="0"/>
        <w:autoSpaceDN w:val="0"/>
        <w:adjustRightInd w:val="0"/>
        <w:spacing w:after="0" w:line="240" w:lineRule="auto"/>
        <w:ind w:left="284" w:right="-286" w:hanging="284"/>
        <w:rPr>
          <w:rFonts w:ascii="Times New Roman" w:hAnsi="Times New Roman" w:cs="Times New Roman"/>
          <w:color w:val="000000"/>
          <w:sz w:val="23"/>
          <w:szCs w:val="23"/>
        </w:rPr>
      </w:pPr>
      <w:r w:rsidRPr="00417796">
        <w:rPr>
          <w:rFonts w:ascii="Times New Roman" w:hAnsi="Times New Roman" w:cs="Times New Roman"/>
          <w:color w:val="000000"/>
          <w:sz w:val="21"/>
          <w:szCs w:val="21"/>
        </w:rPr>
        <w:t xml:space="preserve">Wenn Sie Leistungen einer anderen Universität anerkannt haben möchten, fügen Sie bitte Nachweise über diese Leistungen bei. Über die Gleichwertigkeit entscheidet der Prüfungsausschuss bzw. der Vorsitzende. </w:t>
      </w:r>
    </w:p>
    <w:sectPr w:rsidR="008162BF" w:rsidRPr="00417796" w:rsidSect="00E926D7">
      <w:headerReference w:type="default" r:id="rId7"/>
      <w:headerReference w:type="first" r:id="rId8"/>
      <w:pgSz w:w="11906" w:h="16838" w:code="9"/>
      <w:pgMar w:top="1134" w:right="1418" w:bottom="851"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CDB" w:rsidRDefault="00604CDB" w:rsidP="00604CDB">
      <w:pPr>
        <w:spacing w:after="0" w:line="240" w:lineRule="auto"/>
      </w:pPr>
      <w:r>
        <w:separator/>
      </w:r>
    </w:p>
  </w:endnote>
  <w:endnote w:type="continuationSeparator" w:id="0">
    <w:p w:rsidR="00604CDB" w:rsidRDefault="00604CDB" w:rsidP="0060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CDB" w:rsidRDefault="00604CDB" w:rsidP="00604CDB">
      <w:pPr>
        <w:spacing w:after="0" w:line="240" w:lineRule="auto"/>
      </w:pPr>
      <w:r>
        <w:separator/>
      </w:r>
    </w:p>
  </w:footnote>
  <w:footnote w:type="continuationSeparator" w:id="0">
    <w:p w:rsidR="00604CDB" w:rsidRDefault="00604CDB" w:rsidP="0060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CDB" w:rsidRDefault="00C05F6F" w:rsidP="00604CDB">
    <w:pPr>
      <w:pStyle w:val="Kopfzeile"/>
      <w:jc w:val="center"/>
    </w:pPr>
    <w:r>
      <w:t>Seite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CDB" w:rsidRDefault="0003659D" w:rsidP="0003659D">
    <w:pPr>
      <w:pStyle w:val="Kopfzeile"/>
      <w:jc w:val="center"/>
    </w:pPr>
    <w:r w:rsidRPr="0003659D">
      <w:rPr>
        <w:noProof/>
      </w:rPr>
      <w:drawing>
        <wp:inline distT="0" distB="0" distL="0" distR="0">
          <wp:extent cx="1724025" cy="588691"/>
          <wp:effectExtent l="19050" t="0" r="9525" b="0"/>
          <wp:docPr id="2" name="Bild 1"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UniMa_Logo-grau-indiziert"/>
                  <pic:cNvPicPr>
                    <a:picLocks noChangeAspect="1" noChangeArrowheads="1"/>
                  </pic:cNvPicPr>
                </pic:nvPicPr>
                <pic:blipFill>
                  <a:blip r:embed="rId1"/>
                  <a:srcRect/>
                  <a:stretch>
                    <a:fillRect/>
                  </a:stretch>
                </pic:blipFill>
                <pic:spPr bwMode="auto">
                  <a:xfrm>
                    <a:off x="0" y="0"/>
                    <a:ext cx="1724025" cy="58869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E7476"/>
    <w:multiLevelType w:val="hybridMultilevel"/>
    <w:tmpl w:val="519C2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DB"/>
    <w:rsid w:val="0003659D"/>
    <w:rsid w:val="00086A94"/>
    <w:rsid w:val="0027278A"/>
    <w:rsid w:val="003227DD"/>
    <w:rsid w:val="00395521"/>
    <w:rsid w:val="00417796"/>
    <w:rsid w:val="0046459E"/>
    <w:rsid w:val="004B4652"/>
    <w:rsid w:val="00604CDB"/>
    <w:rsid w:val="006D2879"/>
    <w:rsid w:val="00703275"/>
    <w:rsid w:val="008162BF"/>
    <w:rsid w:val="008A6AB9"/>
    <w:rsid w:val="009B71BA"/>
    <w:rsid w:val="009F4A7A"/>
    <w:rsid w:val="00A410F8"/>
    <w:rsid w:val="00C05F6F"/>
    <w:rsid w:val="00C656EB"/>
    <w:rsid w:val="00DC6260"/>
    <w:rsid w:val="00E21275"/>
    <w:rsid w:val="00E926D7"/>
    <w:rsid w:val="00F87971"/>
    <w:rsid w:val="00F94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1A6874"/>
  <w15:docId w15:val="{D750B898-4AF7-405A-AC18-796F8C4C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04CDB"/>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604C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4CDB"/>
  </w:style>
  <w:style w:type="paragraph" w:styleId="Fuzeile">
    <w:name w:val="footer"/>
    <w:basedOn w:val="Standard"/>
    <w:link w:val="FuzeileZchn"/>
    <w:uiPriority w:val="99"/>
    <w:semiHidden/>
    <w:unhideWhenUsed/>
    <w:rsid w:val="00604CD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04CDB"/>
  </w:style>
  <w:style w:type="paragraph" w:styleId="Sprechblasentext">
    <w:name w:val="Balloon Text"/>
    <w:basedOn w:val="Standard"/>
    <w:link w:val="SprechblasentextZchn"/>
    <w:uiPriority w:val="99"/>
    <w:semiHidden/>
    <w:unhideWhenUsed/>
    <w:rsid w:val="00604C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CDB"/>
    <w:rPr>
      <w:rFonts w:ascii="Tahoma" w:hAnsi="Tahoma" w:cs="Tahoma"/>
      <w:sz w:val="16"/>
      <w:szCs w:val="16"/>
    </w:rPr>
  </w:style>
  <w:style w:type="paragraph" w:styleId="Listenabsatz">
    <w:name w:val="List Paragraph"/>
    <w:basedOn w:val="Standard"/>
    <w:uiPriority w:val="34"/>
    <w:qFormat/>
    <w:rsid w:val="008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rhiel</dc:creator>
  <cp:keywords/>
  <dc:description/>
  <cp:lastModifiedBy>Susanne Rhiel</cp:lastModifiedBy>
  <cp:revision>5</cp:revision>
  <cp:lastPrinted>2019-06-13T12:15:00Z</cp:lastPrinted>
  <dcterms:created xsi:type="dcterms:W3CDTF">2019-06-12T08:20:00Z</dcterms:created>
  <dcterms:modified xsi:type="dcterms:W3CDTF">2021-10-25T07:41:00Z</dcterms:modified>
</cp:coreProperties>
</file>