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67DD785" w14:textId="77777777" w:rsidR="00FA5A6E" w:rsidRDefault="00FA5A6E">
      <w:pPr>
        <w:pStyle w:val="Textkrper"/>
        <w:jc w:val="both"/>
      </w:pPr>
      <w:bookmarkStart w:id="0" w:name="_GoBack"/>
      <w:bookmarkEnd w:id="0"/>
      <w:r>
        <w:t>Protokoll der 6</w:t>
      </w:r>
      <w:r w:rsidR="00696547">
        <w:t>9</w:t>
      </w:r>
      <w:r>
        <w:t xml:space="preserve">. Sitzung des Direktoriums des Instituts für Neuere deutsche Literatur am </w:t>
      </w:r>
      <w:r w:rsidR="00423CC4">
        <w:t>27.5</w:t>
      </w:r>
      <w:r w:rsidR="00E962EE">
        <w:t>.2020</w:t>
      </w:r>
    </w:p>
    <w:p w14:paraId="34C1DCF0" w14:textId="77777777" w:rsidR="00BF0EEF" w:rsidRDefault="00BF0EEF">
      <w:pPr>
        <w:jc w:val="both"/>
      </w:pPr>
    </w:p>
    <w:p w14:paraId="0C45B1F1" w14:textId="77777777" w:rsidR="00FA5A6E" w:rsidRDefault="00FA5A6E">
      <w:pPr>
        <w:jc w:val="both"/>
      </w:pPr>
      <w:r>
        <w:t xml:space="preserve">Anwesend (Mitglieder): </w:t>
      </w:r>
      <w:r w:rsidR="00267D82">
        <w:t xml:space="preserve">präsentisch: </w:t>
      </w:r>
      <w:r w:rsidR="00423CC4">
        <w:t xml:space="preserve">Herr Mergenthaler, </w:t>
      </w:r>
      <w:r>
        <w:t xml:space="preserve">Frau Plettenberg, </w:t>
      </w:r>
      <w:r w:rsidR="00267D82">
        <w:t>Frau Reiff</w:t>
      </w:r>
      <w:r w:rsidR="00EF2BE7">
        <w:t xml:space="preserve"> (bis 16.10 Uhr)</w:t>
      </w:r>
      <w:r w:rsidR="00267D82">
        <w:t xml:space="preserve">, </w:t>
      </w:r>
      <w:r w:rsidR="00E962EE">
        <w:t xml:space="preserve">Frau Schmaus, </w:t>
      </w:r>
      <w:r w:rsidR="00267D82">
        <w:t xml:space="preserve">Frau </w:t>
      </w:r>
      <w:proofErr w:type="spellStart"/>
      <w:r w:rsidR="00267D82">
        <w:t>Siebenpfeiffer</w:t>
      </w:r>
      <w:proofErr w:type="spellEnd"/>
      <w:r w:rsidR="00267D82">
        <w:t xml:space="preserve">, </w:t>
      </w:r>
      <w:r w:rsidR="00423CC4">
        <w:t xml:space="preserve">Frau Weber, </w:t>
      </w:r>
      <w:r w:rsidR="00267D82">
        <w:t>Frau Wohlleben</w:t>
      </w:r>
      <w:r w:rsidR="00EF2BE7">
        <w:t>, virtuell: Frau Möller</w:t>
      </w:r>
      <w:r w:rsidR="00423CC4">
        <w:t xml:space="preserve"> </w:t>
      </w:r>
    </w:p>
    <w:p w14:paraId="68C81A5A" w14:textId="77777777" w:rsidR="00E962EE" w:rsidRDefault="000A5FA4">
      <w:pPr>
        <w:jc w:val="both"/>
      </w:pPr>
      <w:r>
        <w:t>Gäste: Herr Strobel</w:t>
      </w:r>
      <w:r w:rsidR="00267D82">
        <w:t xml:space="preserve">, Herr </w:t>
      </w:r>
      <w:proofErr w:type="spellStart"/>
      <w:r w:rsidR="00267D82">
        <w:t>Wolbring</w:t>
      </w:r>
      <w:proofErr w:type="spellEnd"/>
    </w:p>
    <w:p w14:paraId="5FA7EA8D" w14:textId="77777777" w:rsidR="00FA5A6E" w:rsidRDefault="00FA5A6E">
      <w:pPr>
        <w:jc w:val="both"/>
      </w:pPr>
      <w:r>
        <w:t xml:space="preserve">Sitzungsleitung: </w:t>
      </w:r>
      <w:r w:rsidR="00267D82">
        <w:t xml:space="preserve">Frau </w:t>
      </w:r>
      <w:proofErr w:type="spellStart"/>
      <w:r w:rsidR="00267D82">
        <w:t>Siebenpfeiffer</w:t>
      </w:r>
      <w:proofErr w:type="spellEnd"/>
      <w:r w:rsidR="00267D82">
        <w:t xml:space="preserve"> (Geschäftsführende</w:t>
      </w:r>
      <w:r>
        <w:t xml:space="preserve"> Direktor</w:t>
      </w:r>
      <w:r w:rsidR="00267D82">
        <w:t>in</w:t>
      </w:r>
      <w:r>
        <w:t xml:space="preserve">, künftig: </w:t>
      </w:r>
      <w:r w:rsidR="00D93B71">
        <w:t>G</w:t>
      </w:r>
      <w:r>
        <w:t>D)</w:t>
      </w:r>
    </w:p>
    <w:p w14:paraId="47DE06BA" w14:textId="77777777" w:rsidR="00FA5A6E" w:rsidRDefault="00FA5A6E">
      <w:pPr>
        <w:jc w:val="both"/>
      </w:pPr>
      <w:r>
        <w:t>Protokoll: Herr Strobel</w:t>
      </w:r>
    </w:p>
    <w:p w14:paraId="2BB4EFCE" w14:textId="77777777" w:rsidR="00FA5A6E" w:rsidRDefault="00FA5A6E">
      <w:pPr>
        <w:jc w:val="both"/>
      </w:pPr>
      <w:r>
        <w:t xml:space="preserve">Beginn: </w:t>
      </w:r>
      <w:r w:rsidR="00423CC4">
        <w:t>14.30</w:t>
      </w:r>
      <w:r>
        <w:t xml:space="preserve"> Uhr, Ende: </w:t>
      </w:r>
      <w:r w:rsidR="00423CC4">
        <w:t>17.20</w:t>
      </w:r>
      <w:r>
        <w:t xml:space="preserve"> Uhr</w:t>
      </w:r>
    </w:p>
    <w:p w14:paraId="57606A55" w14:textId="77777777" w:rsidR="00FA5A6E" w:rsidRDefault="00FA5A6E">
      <w:pPr>
        <w:jc w:val="both"/>
      </w:pPr>
    </w:p>
    <w:p w14:paraId="28DC1712" w14:textId="77777777" w:rsidR="00E73073" w:rsidRDefault="00267D82">
      <w:pPr>
        <w:jc w:val="both"/>
      </w:pPr>
      <w:r>
        <w:t>Die</w:t>
      </w:r>
      <w:r w:rsidR="00FA5A6E">
        <w:t xml:space="preserve"> </w:t>
      </w:r>
      <w:r w:rsidR="004A0428">
        <w:t>G</w:t>
      </w:r>
      <w:r w:rsidR="00FA5A6E">
        <w:t xml:space="preserve">D eröffnet die Sitzung und stellt Beschlussfähigkeit fest. </w:t>
      </w:r>
    </w:p>
    <w:p w14:paraId="1E6DDF5D" w14:textId="77777777" w:rsidR="00267D82" w:rsidRDefault="00267D82">
      <w:pPr>
        <w:jc w:val="both"/>
      </w:pPr>
    </w:p>
    <w:p w14:paraId="781EB3BF" w14:textId="77777777" w:rsidR="00FA5A6E" w:rsidRDefault="00FA5A6E">
      <w:pPr>
        <w:rPr>
          <w:b/>
        </w:rPr>
      </w:pPr>
      <w:r>
        <w:rPr>
          <w:b/>
        </w:rPr>
        <w:t>TOP 1: Feststellung der endgültigen Tagesordnung</w:t>
      </w:r>
    </w:p>
    <w:p w14:paraId="4CE292BC" w14:textId="77777777" w:rsidR="00FA5A6E" w:rsidRDefault="00FA5A6E">
      <w:pPr>
        <w:rPr>
          <w:b/>
        </w:rPr>
      </w:pPr>
    </w:p>
    <w:p w14:paraId="2B2402F3" w14:textId="77777777" w:rsidR="00D805B7" w:rsidRDefault="00FA5A6E">
      <w:r>
        <w:t xml:space="preserve">Die </w:t>
      </w:r>
      <w:r w:rsidR="00D805B7">
        <w:t>GD revidiert die</w:t>
      </w:r>
      <w:r>
        <w:t xml:space="preserve"> Tagesordnung</w:t>
      </w:r>
      <w:r w:rsidR="00D805B7">
        <w:t>: TOP 9 wird auf die kommende Sitzung verschoben, TOP 6a kommt hinzu.</w:t>
      </w:r>
    </w:p>
    <w:p w14:paraId="1F91F726" w14:textId="77777777" w:rsidR="00FA5A6E" w:rsidRDefault="00FA5A6E"/>
    <w:p w14:paraId="3DC34299" w14:textId="77777777" w:rsidR="00FA5A6E" w:rsidRDefault="00FA5A6E">
      <w:pPr>
        <w:rPr>
          <w:b/>
        </w:rPr>
      </w:pPr>
      <w:r>
        <w:rPr>
          <w:b/>
        </w:rPr>
        <w:t>TOP 2: Genehmigung des Protokolls der 6</w:t>
      </w:r>
      <w:r w:rsidR="00D805B7">
        <w:rPr>
          <w:b/>
        </w:rPr>
        <w:t>8</w:t>
      </w:r>
      <w:r w:rsidR="000A5FA4">
        <w:rPr>
          <w:b/>
        </w:rPr>
        <w:t xml:space="preserve">. Direktoriumssitzung vom </w:t>
      </w:r>
      <w:r w:rsidR="00267D82">
        <w:rPr>
          <w:b/>
        </w:rPr>
        <w:t>29.</w:t>
      </w:r>
      <w:r w:rsidR="00D805B7">
        <w:rPr>
          <w:b/>
        </w:rPr>
        <w:t>4</w:t>
      </w:r>
      <w:r w:rsidR="00267D82">
        <w:rPr>
          <w:b/>
        </w:rPr>
        <w:t>.2020</w:t>
      </w:r>
      <w:r>
        <w:rPr>
          <w:b/>
        </w:rPr>
        <w:t xml:space="preserve"> </w:t>
      </w:r>
    </w:p>
    <w:p w14:paraId="06DEC09A" w14:textId="77777777" w:rsidR="00FA5A6E" w:rsidRDefault="00FA5A6E">
      <w:pPr>
        <w:rPr>
          <w:b/>
        </w:rPr>
      </w:pPr>
    </w:p>
    <w:p w14:paraId="2A8F7F55" w14:textId="77777777" w:rsidR="00FA5A6E" w:rsidRDefault="0029543C">
      <w:r>
        <w:t>Das Protokoll wird genehmigt.</w:t>
      </w:r>
      <w:r w:rsidR="00E73073">
        <w:t xml:space="preserve"> </w:t>
      </w:r>
    </w:p>
    <w:p w14:paraId="5E1499DF" w14:textId="77777777" w:rsidR="00E962EE" w:rsidRDefault="00E962EE"/>
    <w:p w14:paraId="575FF07A" w14:textId="77777777" w:rsidR="00FA5A6E" w:rsidRDefault="00FA5A6E">
      <w:pPr>
        <w:rPr>
          <w:b/>
        </w:rPr>
      </w:pPr>
      <w:r>
        <w:rPr>
          <w:b/>
        </w:rPr>
        <w:t>TOP 3: Mitteilungen</w:t>
      </w:r>
    </w:p>
    <w:p w14:paraId="16996AD0" w14:textId="77777777" w:rsidR="00D805B7" w:rsidRDefault="00D805B7">
      <w:pPr>
        <w:rPr>
          <w:b/>
        </w:rPr>
      </w:pPr>
    </w:p>
    <w:p w14:paraId="16A37605" w14:textId="77777777" w:rsidR="00D805B7" w:rsidRDefault="00D805B7" w:rsidP="00FB019E">
      <w:pPr>
        <w:pStyle w:val="Listenabsatz"/>
        <w:numPr>
          <w:ilvl w:val="0"/>
          <w:numId w:val="18"/>
        </w:numPr>
      </w:pPr>
      <w:r>
        <w:t xml:space="preserve">Herr </w:t>
      </w:r>
      <w:proofErr w:type="spellStart"/>
      <w:r>
        <w:t>Wolbring</w:t>
      </w:r>
      <w:proofErr w:type="spellEnd"/>
      <w:r>
        <w:t xml:space="preserve"> hat den an ihn ergangenen Ruf angenommen.</w:t>
      </w:r>
    </w:p>
    <w:p w14:paraId="17F36A19" w14:textId="77777777" w:rsidR="00D805B7" w:rsidRDefault="00D805B7" w:rsidP="00FB019E">
      <w:pPr>
        <w:pStyle w:val="Listenabsatz"/>
        <w:numPr>
          <w:ilvl w:val="0"/>
          <w:numId w:val="18"/>
        </w:numPr>
      </w:pPr>
      <w:r>
        <w:t xml:space="preserve">Der Antrag auf Aufstockung der </w:t>
      </w:r>
      <w:proofErr w:type="spellStart"/>
      <w:r>
        <w:t>Tutorienverträge</w:t>
      </w:r>
      <w:proofErr w:type="spellEnd"/>
      <w:r>
        <w:t xml:space="preserve"> wurde gestellt.</w:t>
      </w:r>
    </w:p>
    <w:p w14:paraId="7039F11C" w14:textId="77777777" w:rsidR="00D805B7" w:rsidRDefault="00F000AE" w:rsidP="00FB019E">
      <w:pPr>
        <w:pStyle w:val="Listenabsatz"/>
        <w:numPr>
          <w:ilvl w:val="0"/>
          <w:numId w:val="18"/>
        </w:numPr>
      </w:pPr>
      <w:r>
        <w:t>Mit der Verteilung des Budgets 2020 ist im Juni zu rechnen.</w:t>
      </w:r>
    </w:p>
    <w:p w14:paraId="79E3A991" w14:textId="77777777" w:rsidR="00F000AE" w:rsidRDefault="00F000AE" w:rsidP="00FB019E">
      <w:pPr>
        <w:pStyle w:val="Listenabsatz"/>
        <w:numPr>
          <w:ilvl w:val="0"/>
          <w:numId w:val="18"/>
        </w:numPr>
      </w:pPr>
      <w:r>
        <w:t xml:space="preserve">Zur Lehre im aktuellen Semester: Präsentische Lehre ist eine absolute Ausnahme, dies trifft auch auf Blockveranstaltungen im September zu. </w:t>
      </w:r>
    </w:p>
    <w:p w14:paraId="2DED1D2F" w14:textId="77777777" w:rsidR="00F000AE" w:rsidRDefault="00F000AE" w:rsidP="00FB019E">
      <w:pPr>
        <w:pStyle w:val="Listenabsatz"/>
        <w:numPr>
          <w:ilvl w:val="0"/>
          <w:numId w:val="18"/>
        </w:numPr>
      </w:pPr>
      <w:r>
        <w:t>Home Office ist weiterhin die Regel; es werden keine analogen Sprechstunden angeboten. Ein Desinfektionsmittel für einige Räume des Instituts wird angeschafft.</w:t>
      </w:r>
    </w:p>
    <w:p w14:paraId="7C855123" w14:textId="149C360C" w:rsidR="00F000AE" w:rsidRPr="00FB019E" w:rsidRDefault="00F000AE" w:rsidP="00FB019E">
      <w:pPr>
        <w:pStyle w:val="Listenabsatz"/>
        <w:numPr>
          <w:ilvl w:val="0"/>
          <w:numId w:val="18"/>
        </w:numPr>
      </w:pPr>
      <w:r>
        <w:t>Office 2019 steht für OPSI-gepflegte Windows-Rechner zur Verfügung. Verpflichtend ist die Umstellung für alle PCs mit Office 2010</w:t>
      </w:r>
      <w:r w:rsidR="00A5751C">
        <w:t xml:space="preserve">; dies soll in den AGs </w:t>
      </w:r>
      <w:r w:rsidR="00AF2A1A">
        <w:t xml:space="preserve">entschieden </w:t>
      </w:r>
      <w:r w:rsidR="00A5751C">
        <w:t>werden.</w:t>
      </w:r>
    </w:p>
    <w:p w14:paraId="2186AD58" w14:textId="77777777" w:rsidR="00E962EE" w:rsidRDefault="00E962EE">
      <w:pPr>
        <w:rPr>
          <w:b/>
        </w:rPr>
      </w:pPr>
    </w:p>
    <w:p w14:paraId="46B4C5BC" w14:textId="77777777" w:rsidR="00D805B7" w:rsidRDefault="00D805B7" w:rsidP="00FB019E">
      <w:pPr>
        <w:spacing w:after="240"/>
        <w:rPr>
          <w:b/>
        </w:rPr>
      </w:pPr>
      <w:r w:rsidRPr="00FB019E">
        <w:rPr>
          <w:b/>
        </w:rPr>
        <w:t>TOP 4</w:t>
      </w:r>
      <w:r>
        <w:rPr>
          <w:b/>
        </w:rPr>
        <w:t>:</w:t>
      </w:r>
      <w:r w:rsidRPr="00FB019E">
        <w:rPr>
          <w:b/>
        </w:rPr>
        <w:t xml:space="preserve"> Antrag auf Ausgleich des Corona-Nachteils für die befristeten</w:t>
      </w:r>
      <w:r w:rsidRPr="00FB019E">
        <w:rPr>
          <w:b/>
        </w:rPr>
        <w:br/>
        <w:t> </w:t>
      </w:r>
      <w:r w:rsidRPr="00FB019E">
        <w:rPr>
          <w:b/>
        </w:rPr>
        <w:tab/>
        <w:t>Mitarbeiter*innen auf Qualifikationsstellen</w:t>
      </w:r>
    </w:p>
    <w:p w14:paraId="2012A30D" w14:textId="77777777" w:rsidR="00F000AE" w:rsidRDefault="00F000AE" w:rsidP="00FB019E">
      <w:pPr>
        <w:pStyle w:val="Listenabsatz"/>
        <w:numPr>
          <w:ilvl w:val="0"/>
          <w:numId w:val="19"/>
        </w:numPr>
        <w:spacing w:after="240"/>
      </w:pPr>
      <w:r>
        <w:t xml:space="preserve">Frau Plettenberg und Frau Reiff berichten von ihren Vernetzungsaktivitäten am Fachbereich und darüber hinaus. Die betroffenen Institutsmitglieder haben über ihre aktuelle berufliche und private Belastung </w:t>
      </w:r>
      <w:r w:rsidR="00EF2BE7">
        <w:t xml:space="preserve">schriftlich </w:t>
      </w:r>
      <w:r>
        <w:t xml:space="preserve">berichtet. </w:t>
      </w:r>
    </w:p>
    <w:p w14:paraId="0605F6D4" w14:textId="77777777" w:rsidR="00F000AE" w:rsidRDefault="00F000AE" w:rsidP="00FB019E">
      <w:pPr>
        <w:pStyle w:val="Listenabsatz"/>
        <w:numPr>
          <w:ilvl w:val="0"/>
          <w:numId w:val="19"/>
        </w:numPr>
        <w:spacing w:after="240"/>
      </w:pPr>
      <w:r>
        <w:t>Die Wirtschaftsverwaltung informiert, dass zunächst Mitarbeiter*innen Vertragsverlängerungen erhalten, deren Befristung zwischen 1.3. und 30.9.2020 endet(e). Kostenneutralität muss gewährleistet sein. Die Maßnahme gilt folglich allein für ausfinanzierte Stellen. Ggf. ist eine Neueinstellung notwendig; arbeitsrechtliche Fragen werden derzeit geklärt.</w:t>
      </w:r>
    </w:p>
    <w:p w14:paraId="2DDAD2F9" w14:textId="77777777" w:rsidR="00F000AE" w:rsidRDefault="00232713" w:rsidP="00FB019E">
      <w:pPr>
        <w:pStyle w:val="Listenabsatz"/>
        <w:numPr>
          <w:ilvl w:val="0"/>
          <w:numId w:val="19"/>
        </w:numPr>
        <w:spacing w:after="240"/>
      </w:pPr>
      <w:r>
        <w:t xml:space="preserve">Frau Schmaus weist darauf hin, dass </w:t>
      </w:r>
      <w:proofErr w:type="spellStart"/>
      <w:r>
        <w:t>coronabedingte</w:t>
      </w:r>
      <w:proofErr w:type="spellEnd"/>
      <w:r>
        <w:t xml:space="preserve"> Einschränkungen künftig auch bei der Begutachtung von Promotionen berücksichtigt werden sollten.</w:t>
      </w:r>
    </w:p>
    <w:p w14:paraId="3EDC5786" w14:textId="77777777" w:rsidR="00232713" w:rsidRDefault="00232713" w:rsidP="00FB019E">
      <w:pPr>
        <w:pStyle w:val="Listenabsatz"/>
        <w:numPr>
          <w:ilvl w:val="0"/>
          <w:numId w:val="19"/>
        </w:numPr>
        <w:spacing w:after="240"/>
      </w:pPr>
      <w:r>
        <w:t>Das Direktorium plädiert für angemessene Vertragsverlängerungen, möglichst nach der Formel „Corona plus 1 bis 2 Semester“.</w:t>
      </w:r>
    </w:p>
    <w:p w14:paraId="26168AF2" w14:textId="77777777" w:rsidR="00232713" w:rsidRPr="00F000AE" w:rsidRDefault="00232713" w:rsidP="00FB019E">
      <w:pPr>
        <w:pStyle w:val="Listenabsatz"/>
        <w:numPr>
          <w:ilvl w:val="0"/>
          <w:numId w:val="19"/>
        </w:numPr>
        <w:spacing w:after="240"/>
      </w:pPr>
      <w:r>
        <w:t>Die GD entwirft eine Antragsskizze und kommuniziert sie dem Direktorium.</w:t>
      </w:r>
    </w:p>
    <w:p w14:paraId="49DD2288" w14:textId="77777777" w:rsidR="00EF2BE7" w:rsidRDefault="00EF2BE7" w:rsidP="00FB019E">
      <w:pPr>
        <w:spacing w:after="240"/>
        <w:rPr>
          <w:b/>
        </w:rPr>
      </w:pPr>
    </w:p>
    <w:p w14:paraId="43829339" w14:textId="77777777" w:rsidR="00D805B7" w:rsidRDefault="00D805B7" w:rsidP="00FB019E">
      <w:pPr>
        <w:spacing w:after="240"/>
        <w:rPr>
          <w:b/>
        </w:rPr>
      </w:pPr>
      <w:r w:rsidRPr="00FB019E">
        <w:rPr>
          <w:b/>
        </w:rPr>
        <w:t>TOP 5</w:t>
      </w:r>
      <w:r>
        <w:rPr>
          <w:b/>
        </w:rPr>
        <w:t>:</w:t>
      </w:r>
      <w:r w:rsidRPr="00FB019E">
        <w:rPr>
          <w:b/>
        </w:rPr>
        <w:t xml:space="preserve"> Lehre im WS 2020/21</w:t>
      </w:r>
    </w:p>
    <w:p w14:paraId="0356C70E" w14:textId="77777777" w:rsidR="00232713" w:rsidRDefault="00232713" w:rsidP="00FB019E">
      <w:pPr>
        <w:pStyle w:val="Listenabsatz"/>
        <w:numPr>
          <w:ilvl w:val="0"/>
          <w:numId w:val="20"/>
        </w:numPr>
        <w:spacing w:after="240"/>
      </w:pPr>
      <w:r>
        <w:t>Zusätzliche Lehraufträge: Vera Zimmermann (Mittelseminar; finanziert durch das Zentrum für Gender Studies); N. N. (</w:t>
      </w:r>
      <w:proofErr w:type="spellStart"/>
      <w:r>
        <w:t>Incomer</w:t>
      </w:r>
      <w:proofErr w:type="spellEnd"/>
      <w:r>
        <w:t>-Seminar „Marburg in der Literatur“)</w:t>
      </w:r>
      <w:r w:rsidR="0071253F">
        <w:t xml:space="preserve">; Herr Meinel (Didaktik-Einführung, </w:t>
      </w:r>
      <w:proofErr w:type="spellStart"/>
      <w:r w:rsidR="0071253F">
        <w:t>unvergütet</w:t>
      </w:r>
      <w:proofErr w:type="spellEnd"/>
      <w:r w:rsidR="0071253F">
        <w:t>: siehe TOP 6)</w:t>
      </w:r>
      <w:r>
        <w:t>.</w:t>
      </w:r>
    </w:p>
    <w:p w14:paraId="331F134B" w14:textId="77777777" w:rsidR="00232713" w:rsidRDefault="00232713" w:rsidP="00FB019E">
      <w:pPr>
        <w:pStyle w:val="Listenabsatz"/>
        <w:numPr>
          <w:ilvl w:val="0"/>
          <w:numId w:val="20"/>
        </w:numPr>
        <w:spacing w:after="240"/>
      </w:pPr>
      <w:r>
        <w:t>Geplant ist eine Intensivierung der Zusammenarbeit mit dem Zentrum für Gender Studies.</w:t>
      </w:r>
    </w:p>
    <w:p w14:paraId="4A33E85B" w14:textId="77777777" w:rsidR="00232713" w:rsidRDefault="00232713" w:rsidP="00FB019E">
      <w:pPr>
        <w:pStyle w:val="Listenabsatz"/>
        <w:numPr>
          <w:ilvl w:val="0"/>
          <w:numId w:val="20"/>
        </w:numPr>
        <w:spacing w:after="240"/>
      </w:pPr>
      <w:r>
        <w:t>Semestertermine: 2.11.2020 bis 12.2.2021</w:t>
      </w:r>
      <w:r w:rsidR="00EF2BE7">
        <w:t xml:space="preserve"> (Angaben unter Vorbehalt)</w:t>
      </w:r>
      <w:r>
        <w:t xml:space="preserve">. Nachprüfungstermine für das </w:t>
      </w:r>
      <w:proofErr w:type="spellStart"/>
      <w:r>
        <w:t>SoSe</w:t>
      </w:r>
      <w:proofErr w:type="spellEnd"/>
      <w:r>
        <w:t>: 41.-43. KW, OE 44. KW.</w:t>
      </w:r>
    </w:p>
    <w:p w14:paraId="699C33FD" w14:textId="77777777" w:rsidR="00EB2476" w:rsidRPr="00F84A17" w:rsidRDefault="00232713" w:rsidP="00396D13">
      <w:pPr>
        <w:pStyle w:val="Listenabsatz"/>
        <w:numPr>
          <w:ilvl w:val="0"/>
          <w:numId w:val="20"/>
        </w:numPr>
        <w:spacing w:after="240"/>
        <w:rPr>
          <w:b/>
        </w:rPr>
      </w:pPr>
      <w:r>
        <w:t xml:space="preserve">Präsentische Lehre sollte vor allem für Einführungsseminare und Tutorien gelten, nicht hingegen für Vorlesungen. Anzustreben ist die Wahl großer Räume, BTZ 20 und Auslastung in zwei Parallelgruppen zu je 10 Studierenden. Blockveranstaltungen können möglicherweise auf größere Räume zurückgreifen. </w:t>
      </w:r>
    </w:p>
    <w:p w14:paraId="0FE355DC" w14:textId="28835BC2" w:rsidR="00232713" w:rsidRPr="00F84A17" w:rsidRDefault="00D805B7" w:rsidP="00F84A17">
      <w:pPr>
        <w:spacing w:after="240"/>
        <w:rPr>
          <w:b/>
        </w:rPr>
      </w:pPr>
      <w:r w:rsidRPr="00F84A17">
        <w:rPr>
          <w:b/>
        </w:rPr>
        <w:t xml:space="preserve">TOP 6: Erarbeitung einer Institutsstrategie und -position zu den Engpässen in der literaturdidaktischen Lehre ab </w:t>
      </w:r>
      <w:proofErr w:type="spellStart"/>
      <w:r w:rsidRPr="00F84A17">
        <w:rPr>
          <w:b/>
        </w:rPr>
        <w:t>SoSe</w:t>
      </w:r>
      <w:proofErr w:type="spellEnd"/>
      <w:r w:rsidRPr="00F84A17">
        <w:rPr>
          <w:b/>
        </w:rPr>
        <w:t xml:space="preserve"> 2021 </w:t>
      </w:r>
    </w:p>
    <w:p w14:paraId="1F61873B" w14:textId="77777777" w:rsidR="0071253F" w:rsidRPr="00FB019E" w:rsidRDefault="0071253F" w:rsidP="00FB019E">
      <w:pPr>
        <w:pStyle w:val="Listenabsatz"/>
        <w:numPr>
          <w:ilvl w:val="0"/>
          <w:numId w:val="21"/>
        </w:numPr>
        <w:spacing w:after="240"/>
        <w:rPr>
          <w:i/>
        </w:rPr>
      </w:pPr>
      <w:r>
        <w:t xml:space="preserve">Herr </w:t>
      </w:r>
      <w:proofErr w:type="spellStart"/>
      <w:r>
        <w:t>Wolbring</w:t>
      </w:r>
      <w:proofErr w:type="spellEnd"/>
      <w:r>
        <w:t xml:space="preserve"> informiert über die abzusehende Lehrbelastung in der Fachdidaktik. Eine Entlastung für das </w:t>
      </w:r>
      <w:proofErr w:type="spellStart"/>
      <w:r>
        <w:t>SoSe</w:t>
      </w:r>
      <w:proofErr w:type="spellEnd"/>
      <w:r>
        <w:t xml:space="preserve"> 2021 </w:t>
      </w:r>
      <w:r w:rsidR="00EF2BE7">
        <w:t>zeichnet sich ab</w:t>
      </w:r>
      <w:r>
        <w:t xml:space="preserve"> (Vertragsverlängerung für Frau König um 7 Monate), eine weitere Verlängerung um 4 Jahre ist geplant. </w:t>
      </w:r>
    </w:p>
    <w:p w14:paraId="7B8D9FA6" w14:textId="77777777" w:rsidR="0071253F" w:rsidRPr="00FB019E" w:rsidRDefault="0071253F" w:rsidP="00FB019E">
      <w:pPr>
        <w:pStyle w:val="Listenabsatz"/>
        <w:numPr>
          <w:ilvl w:val="0"/>
          <w:numId w:val="21"/>
        </w:numPr>
        <w:spacing w:after="240"/>
        <w:rPr>
          <w:i/>
        </w:rPr>
      </w:pPr>
      <w:r>
        <w:t>Für Notfälle stellt der Fachbereich Lehrauftragsmittel für Hospitationen zur Verfügung, das Institut könnte bis zu 4 Lehraufträge finanzieren. Ein Pool potenzieller Lehrbeauftragter ist zu schaffen.</w:t>
      </w:r>
    </w:p>
    <w:p w14:paraId="03328C82" w14:textId="4B2C2879" w:rsidR="0071253F" w:rsidRPr="00FB019E" w:rsidRDefault="0071253F" w:rsidP="00FB019E">
      <w:pPr>
        <w:pStyle w:val="Listenabsatz"/>
        <w:numPr>
          <w:ilvl w:val="0"/>
          <w:numId w:val="21"/>
        </w:numPr>
        <w:spacing w:after="240"/>
        <w:rPr>
          <w:i/>
        </w:rPr>
      </w:pPr>
      <w:r>
        <w:t xml:space="preserve">Das Institut setzt sich nachdrücklich für die Verstetigung einer Abordnung ein. Die GD bereitet </w:t>
      </w:r>
      <w:r w:rsidR="00A5751C">
        <w:t xml:space="preserve">in Absprache mit Herrn </w:t>
      </w:r>
      <w:proofErr w:type="spellStart"/>
      <w:r w:rsidR="00A5751C">
        <w:t>Wolbring</w:t>
      </w:r>
      <w:proofErr w:type="spellEnd"/>
      <w:r w:rsidR="00A5751C">
        <w:t xml:space="preserve"> </w:t>
      </w:r>
      <w:r>
        <w:t>eine Erklärung an die Studiendekanin (ggf. zur Weiterleitung an VP Korn) vor.</w:t>
      </w:r>
    </w:p>
    <w:p w14:paraId="45450B9A" w14:textId="77777777" w:rsidR="00D805B7" w:rsidRPr="003227EF" w:rsidRDefault="00D805B7" w:rsidP="00FB019E">
      <w:pPr>
        <w:spacing w:after="240"/>
        <w:rPr>
          <w:b/>
        </w:rPr>
      </w:pPr>
      <w:r w:rsidRPr="003227EF">
        <w:rPr>
          <w:b/>
        </w:rPr>
        <w:t>TOP 6a: Unbezahlte Lehraufträge</w:t>
      </w:r>
    </w:p>
    <w:p w14:paraId="04DAEB84" w14:textId="1767DDB4" w:rsidR="0071253F" w:rsidRPr="003227EF" w:rsidRDefault="0071253F" w:rsidP="00FB019E">
      <w:pPr>
        <w:spacing w:after="240"/>
      </w:pPr>
      <w:r w:rsidRPr="003227EF">
        <w:t xml:space="preserve">Künftig </w:t>
      </w:r>
      <w:r w:rsidR="00EF2BE7" w:rsidRPr="003227EF">
        <w:t>we</w:t>
      </w:r>
      <w:r w:rsidRPr="003227EF">
        <w:t xml:space="preserve">rden Vorschläge </w:t>
      </w:r>
      <w:r w:rsidR="00EF2BE7" w:rsidRPr="003227EF">
        <w:t>für</w:t>
      </w:r>
      <w:r w:rsidRPr="003227EF">
        <w:t xml:space="preserve"> externe Lehraufträge im Zuge der Lehrplanung gesammelt, jeweilige Interessent*innen </w:t>
      </w:r>
      <w:r w:rsidR="00A5751C">
        <w:t>sollen vorher Unterlagen einreichen, aus denen ihr Profil hervorgeht</w:t>
      </w:r>
      <w:r w:rsidRPr="003227EF">
        <w:t>. Lehraufträg</w:t>
      </w:r>
      <w:r w:rsidR="00EF2BE7" w:rsidRPr="003227EF">
        <w:t>e sind in der Regel vergütet;</w:t>
      </w:r>
      <w:r w:rsidRPr="003227EF">
        <w:t xml:space="preserve"> nicht mehr als 2 bis 3 </w:t>
      </w:r>
      <w:proofErr w:type="spellStart"/>
      <w:r w:rsidR="00A5751C">
        <w:t>unvergütete</w:t>
      </w:r>
      <w:proofErr w:type="spellEnd"/>
      <w:r w:rsidR="00A5751C">
        <w:t xml:space="preserve"> </w:t>
      </w:r>
      <w:r w:rsidRPr="003227EF">
        <w:t>Lehraufträge</w:t>
      </w:r>
      <w:r w:rsidR="00A5751C">
        <w:t xml:space="preserve"> pro Semester sind angedacht</w:t>
      </w:r>
      <w:r w:rsidRPr="003227EF">
        <w:t xml:space="preserve">. Voraussetzung für die Vergabe </w:t>
      </w:r>
      <w:proofErr w:type="spellStart"/>
      <w:r w:rsidRPr="003227EF">
        <w:t>unvergüteter</w:t>
      </w:r>
      <w:proofErr w:type="spellEnd"/>
      <w:r w:rsidRPr="003227EF">
        <w:t xml:space="preserve"> Lehraufträge ist ein anderweitiges Einkommen des*r Interessenten*in. </w:t>
      </w:r>
    </w:p>
    <w:p w14:paraId="5D89E5E4" w14:textId="77777777" w:rsidR="00D805B7" w:rsidRPr="003227EF" w:rsidRDefault="00D805B7" w:rsidP="00FB019E">
      <w:pPr>
        <w:spacing w:after="240"/>
        <w:rPr>
          <w:b/>
        </w:rPr>
      </w:pPr>
      <w:r w:rsidRPr="003227EF">
        <w:rPr>
          <w:b/>
        </w:rPr>
        <w:t>TOP 7: Weiterführung GIP</w:t>
      </w:r>
    </w:p>
    <w:p w14:paraId="0E454BD9" w14:textId="77777777" w:rsidR="0071253F" w:rsidRPr="003227EF" w:rsidRDefault="0071253F" w:rsidP="00FB019E">
      <w:pPr>
        <w:spacing w:after="240"/>
      </w:pPr>
      <w:r w:rsidRPr="003227EF">
        <w:t xml:space="preserve">Bei durchaus beiderseitigem Interesse an einer Fortführung wird keine*r der </w:t>
      </w:r>
      <w:r w:rsidR="00E13498" w:rsidRPr="003227EF">
        <w:t xml:space="preserve">aktiven </w:t>
      </w:r>
      <w:r w:rsidRPr="003227EF">
        <w:t xml:space="preserve">Professor*innen am Institut die Leitung übernehmen können. </w:t>
      </w:r>
      <w:r w:rsidR="00E13498" w:rsidRPr="003227EF">
        <w:t xml:space="preserve">Die GD fragt </w:t>
      </w:r>
      <w:r w:rsidRPr="003227EF">
        <w:t>Herr</w:t>
      </w:r>
      <w:r w:rsidR="00E13498" w:rsidRPr="003227EF">
        <w:t xml:space="preserve">n </w:t>
      </w:r>
      <w:proofErr w:type="spellStart"/>
      <w:r w:rsidR="00E13498" w:rsidRPr="003227EF">
        <w:t>Kaulen</w:t>
      </w:r>
      <w:proofErr w:type="spellEnd"/>
      <w:r w:rsidRPr="003227EF">
        <w:t>, ob er sich vorstelle</w:t>
      </w:r>
      <w:r w:rsidR="00EF2BE7" w:rsidRPr="003227EF">
        <w:t>n könne, diese Aufgabe für 2021–</w:t>
      </w:r>
      <w:r w:rsidRPr="003227EF">
        <w:t>2023 erneut zu übernehmen.</w:t>
      </w:r>
    </w:p>
    <w:p w14:paraId="137B8C84" w14:textId="77777777" w:rsidR="00D805B7" w:rsidRPr="003227EF" w:rsidRDefault="00D805B7" w:rsidP="00FB019E">
      <w:pPr>
        <w:spacing w:after="240"/>
        <w:rPr>
          <w:b/>
        </w:rPr>
      </w:pPr>
      <w:r w:rsidRPr="003227EF">
        <w:rPr>
          <w:b/>
        </w:rPr>
        <w:t>TOP 8: Homepage NDL</w:t>
      </w:r>
    </w:p>
    <w:p w14:paraId="05CA5EC7" w14:textId="06B109CD" w:rsidR="0071253F" w:rsidRPr="003227EF" w:rsidRDefault="00EF2BE7" w:rsidP="00FB019E">
      <w:pPr>
        <w:spacing w:after="240"/>
      </w:pPr>
      <w:r w:rsidRPr="003227EF">
        <w:t xml:space="preserve">Herr Mergenthaler und Frau Wohlleben berichten über den Stand des Relaunchs. </w:t>
      </w:r>
      <w:r w:rsidR="00A5751C">
        <w:t>Es wird beschlossen</w:t>
      </w:r>
      <w:r w:rsidRPr="003227EF">
        <w:t>, dass das Institut die Kosten für die Bilder (Repro und Bildrechte) trägt.</w:t>
      </w:r>
    </w:p>
    <w:p w14:paraId="5C45F186" w14:textId="77777777" w:rsidR="00EF2BE7" w:rsidRDefault="00EF2BE7">
      <w:pPr>
        <w:rPr>
          <w:b/>
        </w:rPr>
      </w:pPr>
    </w:p>
    <w:p w14:paraId="024F94A0" w14:textId="77777777" w:rsidR="00EF2BE7" w:rsidRDefault="00EF2BE7">
      <w:pPr>
        <w:rPr>
          <w:b/>
        </w:rPr>
      </w:pPr>
    </w:p>
    <w:p w14:paraId="420563AA" w14:textId="77777777" w:rsidR="00EF2BE7" w:rsidRDefault="00EF2BE7">
      <w:pPr>
        <w:rPr>
          <w:b/>
        </w:rPr>
      </w:pPr>
    </w:p>
    <w:p w14:paraId="63CD4AAC" w14:textId="77777777" w:rsidR="00EF2BE7" w:rsidRDefault="00EF2BE7">
      <w:pPr>
        <w:rPr>
          <w:b/>
        </w:rPr>
      </w:pPr>
    </w:p>
    <w:p w14:paraId="5FACE4B3" w14:textId="77777777" w:rsidR="00EB2476" w:rsidRDefault="00EB2476">
      <w:pPr>
        <w:rPr>
          <w:b/>
        </w:rPr>
      </w:pPr>
    </w:p>
    <w:p w14:paraId="55B69820" w14:textId="77777777" w:rsidR="00D805B7" w:rsidRDefault="00D805B7">
      <w:pPr>
        <w:rPr>
          <w:b/>
        </w:rPr>
      </w:pPr>
      <w:r w:rsidRPr="00FB019E">
        <w:rPr>
          <w:b/>
        </w:rPr>
        <w:t>TOP 9</w:t>
      </w:r>
      <w:r>
        <w:rPr>
          <w:b/>
        </w:rPr>
        <w:t>:</w:t>
      </w:r>
      <w:r w:rsidRPr="00FB019E">
        <w:rPr>
          <w:b/>
        </w:rPr>
        <w:t xml:space="preserve"> </w:t>
      </w:r>
      <w:r>
        <w:rPr>
          <w:b/>
        </w:rPr>
        <w:t>wird auf die kommende Sitzung verschoben</w:t>
      </w:r>
    </w:p>
    <w:p w14:paraId="58F6F630" w14:textId="77777777" w:rsidR="00267D82" w:rsidRDefault="00267D82">
      <w:pPr>
        <w:rPr>
          <w:b/>
        </w:rPr>
      </w:pPr>
    </w:p>
    <w:p w14:paraId="154F853A" w14:textId="77777777" w:rsidR="00E73073" w:rsidRDefault="00CF5331">
      <w:pPr>
        <w:jc w:val="both"/>
        <w:rPr>
          <w:b/>
        </w:rPr>
      </w:pPr>
      <w:r>
        <w:rPr>
          <w:b/>
        </w:rPr>
        <w:t xml:space="preserve">TOP </w:t>
      </w:r>
      <w:r w:rsidR="00D805B7">
        <w:rPr>
          <w:b/>
        </w:rPr>
        <w:t>10</w:t>
      </w:r>
      <w:r w:rsidR="00E73073">
        <w:rPr>
          <w:b/>
        </w:rPr>
        <w:t>: Verschiedenes</w:t>
      </w:r>
    </w:p>
    <w:p w14:paraId="26B6CA3A" w14:textId="77777777" w:rsidR="00CF5331" w:rsidRDefault="00CF5331">
      <w:pPr>
        <w:jc w:val="both"/>
      </w:pPr>
    </w:p>
    <w:p w14:paraId="4D78E9D6" w14:textId="6A0F4F5B" w:rsidR="004A0428" w:rsidRDefault="004A0428" w:rsidP="00FB019E">
      <w:r>
        <w:t xml:space="preserve">Die nächste Sitzung findet am </w:t>
      </w:r>
      <w:r w:rsidR="00D805B7">
        <w:t>8.7</w:t>
      </w:r>
      <w:r>
        <w:t xml:space="preserve">.2020 </w:t>
      </w:r>
      <w:r w:rsidR="00EF2BE7">
        <w:t>um 1</w:t>
      </w:r>
      <w:r w:rsidR="00396D13">
        <w:t>5</w:t>
      </w:r>
      <w:r w:rsidR="00EF2BE7">
        <w:t xml:space="preserve">.30 Uhr </w:t>
      </w:r>
      <w:r>
        <w:t>statt. Details werden rechtzeitig kommuniziert.</w:t>
      </w:r>
    </w:p>
    <w:p w14:paraId="32AF9D9F" w14:textId="77777777" w:rsidR="00CF5331" w:rsidRDefault="00CF5331">
      <w:pPr>
        <w:jc w:val="both"/>
      </w:pPr>
    </w:p>
    <w:p w14:paraId="163E9F4D" w14:textId="77777777" w:rsidR="00FA5A6E" w:rsidRDefault="00FA5A6E">
      <w:pPr>
        <w:jc w:val="both"/>
      </w:pPr>
      <w:r>
        <w:t xml:space="preserve">gez. </w:t>
      </w:r>
      <w:proofErr w:type="spellStart"/>
      <w:r w:rsidR="00CF5331">
        <w:t>Siebenpfeiffer</w:t>
      </w:r>
      <w:proofErr w:type="spellEnd"/>
      <w:r>
        <w:tab/>
      </w:r>
      <w:r>
        <w:tab/>
      </w:r>
      <w:r w:rsidR="000A5FA4">
        <w:tab/>
      </w:r>
      <w:r w:rsidR="000A5FA4">
        <w:tab/>
      </w:r>
      <w:r w:rsidR="000A5FA4">
        <w:tab/>
      </w:r>
      <w:r w:rsidR="000A5FA4">
        <w:tab/>
      </w:r>
      <w:r w:rsidR="000A5FA4">
        <w:tab/>
        <w:t>gez. Strobel</w:t>
      </w:r>
      <w:r w:rsidR="00EB0F94">
        <w:tab/>
      </w:r>
      <w:r w:rsidR="00EB0F94">
        <w:tab/>
      </w:r>
    </w:p>
    <w:sectPr w:rsidR="00FA5A6E">
      <w:footerReference w:type="default" r:id="rId8"/>
      <w:pgSz w:w="11906" w:h="16838"/>
      <w:pgMar w:top="1417" w:right="1417" w:bottom="1134" w:left="1417" w:header="720" w:footer="708" w:gutter="0"/>
      <w:cols w:space="720"/>
      <w:docGrid w:linePitch="600" w:charSpace="3276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3CF9CA" w15:done="0"/>
  <w15:commentEx w15:paraId="7B47ADB2" w15:done="0"/>
  <w15:commentEx w15:paraId="33E70B02" w15:done="0"/>
  <w15:commentEx w15:paraId="05D5371E" w15:paraIdParent="33E70B02" w15:done="0"/>
  <w15:commentEx w15:paraId="07DF7469" w15:done="0"/>
  <w15:commentEx w15:paraId="2281A59B" w15:done="0"/>
  <w15:commentEx w15:paraId="62BAED65" w15:done="0"/>
  <w15:commentEx w15:paraId="130B8032" w15:done="0"/>
  <w15:commentEx w15:paraId="4E237FB0" w15:paraIdParent="130B8032" w15:done="0"/>
  <w15:commentEx w15:paraId="60DECC10" w15:done="0"/>
  <w15:commentEx w15:paraId="10DC70BE" w15:paraIdParent="60DECC10" w15:done="0"/>
  <w15:commentEx w15:paraId="38321D79" w15:done="0"/>
  <w15:commentEx w15:paraId="5041A76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256B7" w14:textId="77777777" w:rsidR="00C67DBA" w:rsidRDefault="00C67DBA">
      <w:r>
        <w:separator/>
      </w:r>
    </w:p>
  </w:endnote>
  <w:endnote w:type="continuationSeparator" w:id="0">
    <w:p w14:paraId="6258F99F" w14:textId="77777777" w:rsidR="00C67DBA" w:rsidRDefault="00C6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0BF30" w14:textId="77777777" w:rsidR="0071253F" w:rsidRDefault="0071253F">
    <w:pPr>
      <w:pStyle w:val="Fuzeile"/>
      <w:ind w:right="360"/>
    </w:pPr>
    <w:r>
      <w:rPr>
        <w:noProof/>
        <w:lang w:eastAsia="de-DE"/>
      </w:rPr>
      <mc:AlternateContent>
        <mc:Choice Requires="wps">
          <w:drawing>
            <wp:anchor distT="0" distB="0" distL="0" distR="0" simplePos="0" relativeHeight="251657728" behindDoc="0" locked="0" layoutInCell="1" allowOverlap="1" wp14:anchorId="37FAAE83" wp14:editId="2705B9AC">
              <wp:simplePos x="0" y="0"/>
              <wp:positionH relativeFrom="page">
                <wp:posOffset>6583680</wp:posOffset>
              </wp:positionH>
              <wp:positionV relativeFrom="paragraph">
                <wp:posOffset>635</wp:posOffset>
              </wp:positionV>
              <wp:extent cx="75565" cy="173990"/>
              <wp:effectExtent l="1905" t="635" r="8255" b="635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0CC69" w14:textId="77777777" w:rsidR="0071253F" w:rsidRDefault="0071253F">
                          <w:pPr>
                            <w:pStyle w:val="Fuzeile"/>
                          </w:pPr>
                          <w:r>
                            <w:rPr>
                              <w:rStyle w:val="Seitenzahl"/>
                            </w:rPr>
                            <w:fldChar w:fldCharType="begin"/>
                          </w:r>
                          <w:r>
                            <w:rPr>
                              <w:rStyle w:val="Seitenzahl"/>
                            </w:rPr>
                            <w:instrText xml:space="preserve"> PAGE </w:instrText>
                          </w:r>
                          <w:r>
                            <w:rPr>
                              <w:rStyle w:val="Seitenzahl"/>
                            </w:rPr>
                            <w:fldChar w:fldCharType="separate"/>
                          </w:r>
                          <w:r w:rsidR="00A3487E">
                            <w:rPr>
                              <w:rStyle w:val="Seitenzahl"/>
                              <w:noProof/>
                            </w:rPr>
                            <w:t>3</w:t>
                          </w:r>
                          <w:r>
                            <w:rPr>
                              <w:rStyle w:val="Seitenzah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8.4pt;margin-top:.05pt;width:5.9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" stroked="f">
              <v:fill opacity="0"/>
              <v:textbox inset="0,0,0,0">
                <w:txbxContent>
                  <w:p w14:paraId="21B0CC69" w14:textId="77777777" w:rsidR="0071253F" w:rsidRDefault="0071253F">
                    <w:pPr>
                      <w:pStyle w:val="Fuzeile"/>
                    </w:pPr>
                    <w:r>
                      <w:rPr>
                        <w:rStyle w:val="Seitenzahl"/>
                      </w:rPr>
                      <w:fldChar w:fldCharType="begin"/>
                    </w:r>
                    <w:r>
                      <w:rPr>
                        <w:rStyle w:val="Seitenzahl"/>
                      </w:rPr>
                      <w:instrText xml:space="preserve"> PAGE </w:instrText>
                    </w:r>
                    <w:r>
                      <w:rPr>
                        <w:rStyle w:val="Seitenzahl"/>
                      </w:rPr>
                      <w:fldChar w:fldCharType="separate"/>
                    </w:r>
                    <w:r w:rsidR="00A3487E">
                      <w:rPr>
                        <w:rStyle w:val="Seitenzahl"/>
                        <w:noProof/>
                      </w:rPr>
                      <w:t>3</w:t>
                    </w:r>
                    <w:r>
                      <w:rPr>
                        <w:rStyle w:val="Seitenzahl"/>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D62E8" w14:textId="77777777" w:rsidR="00C67DBA" w:rsidRDefault="00C67DBA">
      <w:r>
        <w:separator/>
      </w:r>
    </w:p>
  </w:footnote>
  <w:footnote w:type="continuationSeparator" w:id="0">
    <w:p w14:paraId="249D1CA5" w14:textId="77777777" w:rsidR="00C67DBA" w:rsidRDefault="00C67D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r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32D0473"/>
    <w:multiLevelType w:val="hybridMultilevel"/>
    <w:tmpl w:val="C68A1D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4B41642"/>
    <w:multiLevelType w:val="hybridMultilevel"/>
    <w:tmpl w:val="0CAC86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7895534"/>
    <w:multiLevelType w:val="hybridMultilevel"/>
    <w:tmpl w:val="C2E452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0A7301B9"/>
    <w:multiLevelType w:val="hybridMultilevel"/>
    <w:tmpl w:val="F468C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D684CC7"/>
    <w:multiLevelType w:val="hybridMultilevel"/>
    <w:tmpl w:val="7E0052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8DB0BB1"/>
    <w:multiLevelType w:val="hybridMultilevel"/>
    <w:tmpl w:val="93CA3F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2F9701FE"/>
    <w:multiLevelType w:val="hybridMultilevel"/>
    <w:tmpl w:val="28C097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02955DA"/>
    <w:multiLevelType w:val="hybridMultilevel"/>
    <w:tmpl w:val="BDC22F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4735BF1"/>
    <w:multiLevelType w:val="hybridMultilevel"/>
    <w:tmpl w:val="DAA81D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9FC2E37"/>
    <w:multiLevelType w:val="hybridMultilevel"/>
    <w:tmpl w:val="53BA74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EA15585"/>
    <w:multiLevelType w:val="hybridMultilevel"/>
    <w:tmpl w:val="41D870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B1A6241"/>
    <w:multiLevelType w:val="hybridMultilevel"/>
    <w:tmpl w:val="399A16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DD53AA5"/>
    <w:multiLevelType w:val="hybridMultilevel"/>
    <w:tmpl w:val="1E2039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50C42CB3"/>
    <w:multiLevelType w:val="hybridMultilevel"/>
    <w:tmpl w:val="F760C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A6E4AF3"/>
    <w:multiLevelType w:val="hybridMultilevel"/>
    <w:tmpl w:val="3A1499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A654322"/>
    <w:multiLevelType w:val="hybridMultilevel"/>
    <w:tmpl w:val="84764B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7AFC736C"/>
    <w:multiLevelType w:val="hybridMultilevel"/>
    <w:tmpl w:val="7ECE2C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F0F2D38"/>
    <w:multiLevelType w:val="hybridMultilevel"/>
    <w:tmpl w:val="D1AC65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F5E000D"/>
    <w:multiLevelType w:val="hybridMultilevel"/>
    <w:tmpl w:val="4A46F8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19"/>
  </w:num>
  <w:num w:numId="5">
    <w:abstractNumId w:val="9"/>
  </w:num>
  <w:num w:numId="6">
    <w:abstractNumId w:val="10"/>
  </w:num>
  <w:num w:numId="7">
    <w:abstractNumId w:val="2"/>
  </w:num>
  <w:num w:numId="8">
    <w:abstractNumId w:val="18"/>
  </w:num>
  <w:num w:numId="9">
    <w:abstractNumId w:val="5"/>
  </w:num>
  <w:num w:numId="10">
    <w:abstractNumId w:val="6"/>
  </w:num>
  <w:num w:numId="11">
    <w:abstractNumId w:val="12"/>
  </w:num>
  <w:num w:numId="12">
    <w:abstractNumId w:val="15"/>
  </w:num>
  <w:num w:numId="13">
    <w:abstractNumId w:val="17"/>
  </w:num>
  <w:num w:numId="14">
    <w:abstractNumId w:val="16"/>
  </w:num>
  <w:num w:numId="15">
    <w:abstractNumId w:val="11"/>
  </w:num>
  <w:num w:numId="16">
    <w:abstractNumId w:val="14"/>
  </w:num>
  <w:num w:numId="17">
    <w:abstractNumId w:val="20"/>
  </w:num>
  <w:num w:numId="18">
    <w:abstractNumId w:val="4"/>
  </w:num>
  <w:num w:numId="19">
    <w:abstractNumId w:val="3"/>
  </w:num>
  <w:num w:numId="20">
    <w:abstractNumId w:val="8"/>
  </w:num>
  <w:num w:numId="21">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ia Siebenpfeiffer">
    <w15:presenceInfo w15:providerId="Windows Live" w15:userId="97caa1fb0613a0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A9B"/>
    <w:rsid w:val="000040C1"/>
    <w:rsid w:val="000931B1"/>
    <w:rsid w:val="000A5FA4"/>
    <w:rsid w:val="000D1220"/>
    <w:rsid w:val="000E6590"/>
    <w:rsid w:val="00102966"/>
    <w:rsid w:val="00112B40"/>
    <w:rsid w:val="00141F89"/>
    <w:rsid w:val="001B3E95"/>
    <w:rsid w:val="001B6C11"/>
    <w:rsid w:val="0023121D"/>
    <w:rsid w:val="00232713"/>
    <w:rsid w:val="00267D82"/>
    <w:rsid w:val="0029543C"/>
    <w:rsid w:val="002F3A9B"/>
    <w:rsid w:val="003227EF"/>
    <w:rsid w:val="00366096"/>
    <w:rsid w:val="00396D13"/>
    <w:rsid w:val="00410088"/>
    <w:rsid w:val="00417B3D"/>
    <w:rsid w:val="00423CC4"/>
    <w:rsid w:val="004569CC"/>
    <w:rsid w:val="00492D43"/>
    <w:rsid w:val="004A0428"/>
    <w:rsid w:val="004C6645"/>
    <w:rsid w:val="00510EC7"/>
    <w:rsid w:val="005A03DC"/>
    <w:rsid w:val="0066653C"/>
    <w:rsid w:val="0067031F"/>
    <w:rsid w:val="00696547"/>
    <w:rsid w:val="006B6051"/>
    <w:rsid w:val="006C6E09"/>
    <w:rsid w:val="006E2D34"/>
    <w:rsid w:val="0071253F"/>
    <w:rsid w:val="007E5727"/>
    <w:rsid w:val="00882467"/>
    <w:rsid w:val="008C596F"/>
    <w:rsid w:val="00974A3E"/>
    <w:rsid w:val="00A3487E"/>
    <w:rsid w:val="00A5751C"/>
    <w:rsid w:val="00AA4412"/>
    <w:rsid w:val="00AE317B"/>
    <w:rsid w:val="00AF2A1A"/>
    <w:rsid w:val="00AF559C"/>
    <w:rsid w:val="00B011C2"/>
    <w:rsid w:val="00B0162E"/>
    <w:rsid w:val="00B30A42"/>
    <w:rsid w:val="00BF0EEF"/>
    <w:rsid w:val="00C67DBA"/>
    <w:rsid w:val="00C95946"/>
    <w:rsid w:val="00C96CD3"/>
    <w:rsid w:val="00CD10A6"/>
    <w:rsid w:val="00CF5331"/>
    <w:rsid w:val="00D26893"/>
    <w:rsid w:val="00D47560"/>
    <w:rsid w:val="00D805B7"/>
    <w:rsid w:val="00D93B71"/>
    <w:rsid w:val="00DF4415"/>
    <w:rsid w:val="00E11200"/>
    <w:rsid w:val="00E130BB"/>
    <w:rsid w:val="00E13498"/>
    <w:rsid w:val="00E46255"/>
    <w:rsid w:val="00E50422"/>
    <w:rsid w:val="00E67208"/>
    <w:rsid w:val="00E73073"/>
    <w:rsid w:val="00E81047"/>
    <w:rsid w:val="00E962EE"/>
    <w:rsid w:val="00EB0F94"/>
    <w:rsid w:val="00EB2476"/>
    <w:rsid w:val="00ED02C3"/>
    <w:rsid w:val="00EF2BE7"/>
    <w:rsid w:val="00F000AE"/>
    <w:rsid w:val="00F269D1"/>
    <w:rsid w:val="00F84A17"/>
    <w:rsid w:val="00F96EE5"/>
    <w:rsid w:val="00FA5A6E"/>
    <w:rsid w:val="00FB01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4EA2B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Wingdings"/>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Wingdings"/>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Absatz-Standardschriftart1">
    <w:name w:val="Absatz-Standardschriftart1"/>
  </w:style>
  <w:style w:type="character" w:customStyle="1" w:styleId="Funotenzeichen1">
    <w:name w:val="Fußnotenzeichen1"/>
    <w:basedOn w:val="Absatz-Standardschriftart1"/>
  </w:style>
  <w:style w:type="character" w:customStyle="1" w:styleId="gebundenesZitatAlternativZeichen">
    <w:name w:val="gebundenes Zitat_Alternativ Zeichen"/>
    <w:rPr>
      <w:sz w:val="22"/>
      <w:szCs w:val="24"/>
    </w:rPr>
  </w:style>
  <w:style w:type="character" w:customStyle="1" w:styleId="TextkrperZchn">
    <w:name w:val="Textkörper Zchn"/>
    <w:rPr>
      <w:rFonts w:ascii="Times New Roman" w:eastAsia="Times New Roman" w:hAnsi="Times New Roman" w:cs="Times New Roman"/>
      <w:b/>
      <w:bCs/>
    </w:rPr>
  </w:style>
  <w:style w:type="character" w:customStyle="1" w:styleId="DokumentstrukturZchn">
    <w:name w:val="Dokumentstruktur Zchn"/>
    <w:rPr>
      <w:rFonts w:ascii="Lucida Grande" w:eastAsia="Times New Roman" w:hAnsi="Lucida Grande" w:cs="Times New Roman"/>
    </w:rPr>
  </w:style>
  <w:style w:type="character" w:customStyle="1" w:styleId="FuzeileZchn">
    <w:name w:val="Fußzeile Zchn"/>
    <w:rPr>
      <w:rFonts w:ascii="Times New Roman" w:eastAsia="Times New Roman" w:hAnsi="Times New Roman" w:cs="Times New Roman"/>
      <w:sz w:val="24"/>
      <w:szCs w:val="24"/>
    </w:rPr>
  </w:style>
  <w:style w:type="character" w:styleId="Seitenzahl">
    <w:name w:val="page number"/>
    <w:basedOn w:val="Absatz-Standardschriftart1"/>
  </w:style>
  <w:style w:type="paragraph" w:customStyle="1" w:styleId="berschrift">
    <w:name w:val="Überschrift"/>
    <w:basedOn w:val="Standard"/>
    <w:next w:val="Textkrper"/>
    <w:pPr>
      <w:keepNext/>
      <w:spacing w:before="240" w:after="120"/>
    </w:pPr>
    <w:rPr>
      <w:rFonts w:ascii="Arial" w:eastAsia="Arial Unicode MS" w:hAnsi="Arial" w:cs="Arial Unicode MS"/>
      <w:sz w:val="28"/>
      <w:szCs w:val="28"/>
    </w:rPr>
  </w:style>
  <w:style w:type="paragraph" w:styleId="Textkrper">
    <w:name w:val="Body Text"/>
    <w:basedOn w:val="Standard"/>
    <w:rPr>
      <w:b/>
      <w:bCs/>
    </w:rPr>
  </w:style>
  <w:style w:type="paragraph" w:styleId="Liste">
    <w:name w:val="List"/>
    <w:basedOn w:val="Textkrper"/>
  </w:style>
  <w:style w:type="paragraph" w:customStyle="1" w:styleId="Beschriftung1">
    <w:name w:val="Beschriftung1"/>
    <w:basedOn w:val="Standard"/>
    <w:pPr>
      <w:suppressLineNumbers/>
      <w:spacing w:before="120" w:after="120"/>
    </w:pPr>
    <w:rPr>
      <w:i/>
      <w:iCs/>
    </w:rPr>
  </w:style>
  <w:style w:type="paragraph" w:customStyle="1" w:styleId="Verzeichnis">
    <w:name w:val="Verzeichnis"/>
    <w:basedOn w:val="Standard"/>
    <w:pPr>
      <w:suppressLineNumbers/>
    </w:pPr>
  </w:style>
  <w:style w:type="paragraph" w:customStyle="1" w:styleId="gebundenesZitatExtra">
    <w:name w:val="gebundenes Zitat_Extra"/>
    <w:basedOn w:val="Standard"/>
    <w:pPr>
      <w:keepLines/>
      <w:ind w:left="1134"/>
    </w:pPr>
    <w:rPr>
      <w:sz w:val="22"/>
    </w:rPr>
  </w:style>
  <w:style w:type="paragraph" w:customStyle="1" w:styleId="gebundenesZitatAlternativ">
    <w:name w:val="gebundenes Zitat_Alternativ"/>
    <w:basedOn w:val="gebundenesZitatExtra"/>
    <w:pPr>
      <w:ind w:left="1559"/>
    </w:pPr>
    <w:rPr>
      <w:rFonts w:ascii="Cambria" w:eastAsia="Cambria" w:hAnsi="Cambria"/>
    </w:rPr>
  </w:style>
  <w:style w:type="paragraph" w:customStyle="1" w:styleId="Brieftext">
    <w:name w:val="Brieftext"/>
    <w:basedOn w:val="Standard"/>
    <w:pPr>
      <w:spacing w:after="120" w:line="280" w:lineRule="exact"/>
      <w:ind w:left="567" w:right="567"/>
    </w:pPr>
    <w:rPr>
      <w:szCs w:val="20"/>
    </w:rPr>
  </w:style>
  <w:style w:type="paragraph" w:customStyle="1" w:styleId="Dokumentstruktur1">
    <w:name w:val="Dokumentstruktur1"/>
    <w:basedOn w:val="Standard"/>
    <w:rPr>
      <w:rFonts w:ascii="Lucida Grande" w:hAnsi="Lucida Grande" w:cs="Lucida Grande"/>
    </w:rPr>
  </w:style>
  <w:style w:type="paragraph" w:styleId="Fuzeile">
    <w:name w:val="footer"/>
    <w:basedOn w:val="Standard"/>
    <w:pPr>
      <w:tabs>
        <w:tab w:val="center" w:pos="4536"/>
        <w:tab w:val="right" w:pos="9072"/>
      </w:tabs>
    </w:pPr>
  </w:style>
  <w:style w:type="paragraph" w:customStyle="1" w:styleId="Rahmeninhalt">
    <w:name w:val="Rahmeninhalt"/>
    <w:basedOn w:val="Textkrper"/>
  </w:style>
  <w:style w:type="paragraph" w:styleId="Kopfzeile">
    <w:name w:val="header"/>
    <w:basedOn w:val="Standard"/>
    <w:pPr>
      <w:suppressLineNumbers/>
      <w:tabs>
        <w:tab w:val="center" w:pos="4819"/>
        <w:tab w:val="right" w:pos="9638"/>
      </w:tabs>
    </w:pPr>
  </w:style>
  <w:style w:type="paragraph" w:styleId="Listenabsatz">
    <w:name w:val="List Paragraph"/>
    <w:basedOn w:val="Standard"/>
    <w:uiPriority w:val="34"/>
    <w:qFormat/>
    <w:rsid w:val="00267D82"/>
    <w:pPr>
      <w:ind w:left="720"/>
      <w:contextualSpacing/>
    </w:pPr>
  </w:style>
  <w:style w:type="character" w:styleId="Hyperlink">
    <w:name w:val="Hyperlink"/>
    <w:basedOn w:val="Absatz-Standardschriftart"/>
    <w:uiPriority w:val="99"/>
    <w:unhideWhenUsed/>
    <w:rsid w:val="00267D82"/>
    <w:rPr>
      <w:color w:val="0000FF" w:themeColor="hyperlink"/>
      <w:u w:val="single"/>
    </w:rPr>
  </w:style>
  <w:style w:type="paragraph" w:styleId="Sprechblasentext">
    <w:name w:val="Balloon Text"/>
    <w:basedOn w:val="Standard"/>
    <w:link w:val="SprechblasentextZchn"/>
    <w:uiPriority w:val="99"/>
    <w:semiHidden/>
    <w:unhideWhenUsed/>
    <w:rsid w:val="004A042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0428"/>
    <w:rPr>
      <w:rFonts w:ascii="Tahoma" w:hAnsi="Tahoma" w:cs="Tahoma"/>
      <w:sz w:val="16"/>
      <w:szCs w:val="16"/>
      <w:lang w:eastAsia="ar-SA"/>
    </w:rPr>
  </w:style>
  <w:style w:type="character" w:styleId="Kommentarzeichen">
    <w:name w:val="annotation reference"/>
    <w:basedOn w:val="Absatz-Standardschriftart"/>
    <w:uiPriority w:val="99"/>
    <w:semiHidden/>
    <w:unhideWhenUsed/>
    <w:rsid w:val="006B6051"/>
    <w:rPr>
      <w:sz w:val="16"/>
      <w:szCs w:val="16"/>
    </w:rPr>
  </w:style>
  <w:style w:type="paragraph" w:styleId="Kommentartext">
    <w:name w:val="annotation text"/>
    <w:basedOn w:val="Standard"/>
    <w:link w:val="KommentartextZchn"/>
    <w:uiPriority w:val="99"/>
    <w:semiHidden/>
    <w:unhideWhenUsed/>
    <w:rsid w:val="006B6051"/>
    <w:rPr>
      <w:sz w:val="20"/>
      <w:szCs w:val="20"/>
    </w:rPr>
  </w:style>
  <w:style w:type="character" w:customStyle="1" w:styleId="KommentartextZchn">
    <w:name w:val="Kommentartext Zchn"/>
    <w:basedOn w:val="Absatz-Standardschriftart"/>
    <w:link w:val="Kommentartext"/>
    <w:uiPriority w:val="99"/>
    <w:semiHidden/>
    <w:rsid w:val="006B6051"/>
    <w:rPr>
      <w:lang w:eastAsia="ar-SA"/>
    </w:rPr>
  </w:style>
  <w:style w:type="paragraph" w:styleId="Kommentarthema">
    <w:name w:val="annotation subject"/>
    <w:basedOn w:val="Kommentartext"/>
    <w:next w:val="Kommentartext"/>
    <w:link w:val="KommentarthemaZchn"/>
    <w:uiPriority w:val="99"/>
    <w:semiHidden/>
    <w:unhideWhenUsed/>
    <w:rsid w:val="006B6051"/>
    <w:rPr>
      <w:b/>
      <w:bCs/>
    </w:rPr>
  </w:style>
  <w:style w:type="character" w:customStyle="1" w:styleId="KommentarthemaZchn">
    <w:name w:val="Kommentarthema Zchn"/>
    <w:basedOn w:val="KommentartextZchn"/>
    <w:link w:val="Kommentarthema"/>
    <w:uiPriority w:val="99"/>
    <w:semiHidden/>
    <w:rsid w:val="006B6051"/>
    <w:rPr>
      <w:b/>
      <w:bCs/>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Wingdings"/>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Wingdings"/>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Absatz-Standardschriftart1">
    <w:name w:val="Absatz-Standardschriftart1"/>
  </w:style>
  <w:style w:type="character" w:customStyle="1" w:styleId="Funotenzeichen1">
    <w:name w:val="Fußnotenzeichen1"/>
    <w:basedOn w:val="Absatz-Standardschriftart1"/>
  </w:style>
  <w:style w:type="character" w:customStyle="1" w:styleId="gebundenesZitatAlternativZeichen">
    <w:name w:val="gebundenes Zitat_Alternativ Zeichen"/>
    <w:rPr>
      <w:sz w:val="22"/>
      <w:szCs w:val="24"/>
    </w:rPr>
  </w:style>
  <w:style w:type="character" w:customStyle="1" w:styleId="TextkrperZchn">
    <w:name w:val="Textkörper Zchn"/>
    <w:rPr>
      <w:rFonts w:ascii="Times New Roman" w:eastAsia="Times New Roman" w:hAnsi="Times New Roman" w:cs="Times New Roman"/>
      <w:b/>
      <w:bCs/>
    </w:rPr>
  </w:style>
  <w:style w:type="character" w:customStyle="1" w:styleId="DokumentstrukturZchn">
    <w:name w:val="Dokumentstruktur Zchn"/>
    <w:rPr>
      <w:rFonts w:ascii="Lucida Grande" w:eastAsia="Times New Roman" w:hAnsi="Lucida Grande" w:cs="Times New Roman"/>
    </w:rPr>
  </w:style>
  <w:style w:type="character" w:customStyle="1" w:styleId="FuzeileZchn">
    <w:name w:val="Fußzeile Zchn"/>
    <w:rPr>
      <w:rFonts w:ascii="Times New Roman" w:eastAsia="Times New Roman" w:hAnsi="Times New Roman" w:cs="Times New Roman"/>
      <w:sz w:val="24"/>
      <w:szCs w:val="24"/>
    </w:rPr>
  </w:style>
  <w:style w:type="character" w:styleId="Seitenzahl">
    <w:name w:val="page number"/>
    <w:basedOn w:val="Absatz-Standardschriftart1"/>
  </w:style>
  <w:style w:type="paragraph" w:customStyle="1" w:styleId="berschrift">
    <w:name w:val="Überschrift"/>
    <w:basedOn w:val="Standard"/>
    <w:next w:val="Textkrper"/>
    <w:pPr>
      <w:keepNext/>
      <w:spacing w:before="240" w:after="120"/>
    </w:pPr>
    <w:rPr>
      <w:rFonts w:ascii="Arial" w:eastAsia="Arial Unicode MS" w:hAnsi="Arial" w:cs="Arial Unicode MS"/>
      <w:sz w:val="28"/>
      <w:szCs w:val="28"/>
    </w:rPr>
  </w:style>
  <w:style w:type="paragraph" w:styleId="Textkrper">
    <w:name w:val="Body Text"/>
    <w:basedOn w:val="Standard"/>
    <w:rPr>
      <w:b/>
      <w:bCs/>
    </w:rPr>
  </w:style>
  <w:style w:type="paragraph" w:styleId="Liste">
    <w:name w:val="List"/>
    <w:basedOn w:val="Textkrper"/>
  </w:style>
  <w:style w:type="paragraph" w:customStyle="1" w:styleId="Beschriftung1">
    <w:name w:val="Beschriftung1"/>
    <w:basedOn w:val="Standard"/>
    <w:pPr>
      <w:suppressLineNumbers/>
      <w:spacing w:before="120" w:after="120"/>
    </w:pPr>
    <w:rPr>
      <w:i/>
      <w:iCs/>
    </w:rPr>
  </w:style>
  <w:style w:type="paragraph" w:customStyle="1" w:styleId="Verzeichnis">
    <w:name w:val="Verzeichnis"/>
    <w:basedOn w:val="Standard"/>
    <w:pPr>
      <w:suppressLineNumbers/>
    </w:pPr>
  </w:style>
  <w:style w:type="paragraph" w:customStyle="1" w:styleId="gebundenesZitatExtra">
    <w:name w:val="gebundenes Zitat_Extra"/>
    <w:basedOn w:val="Standard"/>
    <w:pPr>
      <w:keepLines/>
      <w:ind w:left="1134"/>
    </w:pPr>
    <w:rPr>
      <w:sz w:val="22"/>
    </w:rPr>
  </w:style>
  <w:style w:type="paragraph" w:customStyle="1" w:styleId="gebundenesZitatAlternativ">
    <w:name w:val="gebundenes Zitat_Alternativ"/>
    <w:basedOn w:val="gebundenesZitatExtra"/>
    <w:pPr>
      <w:ind w:left="1559"/>
    </w:pPr>
    <w:rPr>
      <w:rFonts w:ascii="Cambria" w:eastAsia="Cambria" w:hAnsi="Cambria"/>
    </w:rPr>
  </w:style>
  <w:style w:type="paragraph" w:customStyle="1" w:styleId="Brieftext">
    <w:name w:val="Brieftext"/>
    <w:basedOn w:val="Standard"/>
    <w:pPr>
      <w:spacing w:after="120" w:line="280" w:lineRule="exact"/>
      <w:ind w:left="567" w:right="567"/>
    </w:pPr>
    <w:rPr>
      <w:szCs w:val="20"/>
    </w:rPr>
  </w:style>
  <w:style w:type="paragraph" w:customStyle="1" w:styleId="Dokumentstruktur1">
    <w:name w:val="Dokumentstruktur1"/>
    <w:basedOn w:val="Standard"/>
    <w:rPr>
      <w:rFonts w:ascii="Lucida Grande" w:hAnsi="Lucida Grande" w:cs="Lucida Grande"/>
    </w:rPr>
  </w:style>
  <w:style w:type="paragraph" w:styleId="Fuzeile">
    <w:name w:val="footer"/>
    <w:basedOn w:val="Standard"/>
    <w:pPr>
      <w:tabs>
        <w:tab w:val="center" w:pos="4536"/>
        <w:tab w:val="right" w:pos="9072"/>
      </w:tabs>
    </w:pPr>
  </w:style>
  <w:style w:type="paragraph" w:customStyle="1" w:styleId="Rahmeninhalt">
    <w:name w:val="Rahmeninhalt"/>
    <w:basedOn w:val="Textkrper"/>
  </w:style>
  <w:style w:type="paragraph" w:styleId="Kopfzeile">
    <w:name w:val="header"/>
    <w:basedOn w:val="Standard"/>
    <w:pPr>
      <w:suppressLineNumbers/>
      <w:tabs>
        <w:tab w:val="center" w:pos="4819"/>
        <w:tab w:val="right" w:pos="9638"/>
      </w:tabs>
    </w:pPr>
  </w:style>
  <w:style w:type="paragraph" w:styleId="Listenabsatz">
    <w:name w:val="List Paragraph"/>
    <w:basedOn w:val="Standard"/>
    <w:uiPriority w:val="34"/>
    <w:qFormat/>
    <w:rsid w:val="00267D82"/>
    <w:pPr>
      <w:ind w:left="720"/>
      <w:contextualSpacing/>
    </w:pPr>
  </w:style>
  <w:style w:type="character" w:styleId="Hyperlink">
    <w:name w:val="Hyperlink"/>
    <w:basedOn w:val="Absatz-Standardschriftart"/>
    <w:uiPriority w:val="99"/>
    <w:unhideWhenUsed/>
    <w:rsid w:val="00267D82"/>
    <w:rPr>
      <w:color w:val="0000FF" w:themeColor="hyperlink"/>
      <w:u w:val="single"/>
    </w:rPr>
  </w:style>
  <w:style w:type="paragraph" w:styleId="Sprechblasentext">
    <w:name w:val="Balloon Text"/>
    <w:basedOn w:val="Standard"/>
    <w:link w:val="SprechblasentextZchn"/>
    <w:uiPriority w:val="99"/>
    <w:semiHidden/>
    <w:unhideWhenUsed/>
    <w:rsid w:val="004A042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A0428"/>
    <w:rPr>
      <w:rFonts w:ascii="Tahoma" w:hAnsi="Tahoma" w:cs="Tahoma"/>
      <w:sz w:val="16"/>
      <w:szCs w:val="16"/>
      <w:lang w:eastAsia="ar-SA"/>
    </w:rPr>
  </w:style>
  <w:style w:type="character" w:styleId="Kommentarzeichen">
    <w:name w:val="annotation reference"/>
    <w:basedOn w:val="Absatz-Standardschriftart"/>
    <w:uiPriority w:val="99"/>
    <w:semiHidden/>
    <w:unhideWhenUsed/>
    <w:rsid w:val="006B6051"/>
    <w:rPr>
      <w:sz w:val="16"/>
      <w:szCs w:val="16"/>
    </w:rPr>
  </w:style>
  <w:style w:type="paragraph" w:styleId="Kommentartext">
    <w:name w:val="annotation text"/>
    <w:basedOn w:val="Standard"/>
    <w:link w:val="KommentartextZchn"/>
    <w:uiPriority w:val="99"/>
    <w:semiHidden/>
    <w:unhideWhenUsed/>
    <w:rsid w:val="006B6051"/>
    <w:rPr>
      <w:sz w:val="20"/>
      <w:szCs w:val="20"/>
    </w:rPr>
  </w:style>
  <w:style w:type="character" w:customStyle="1" w:styleId="KommentartextZchn">
    <w:name w:val="Kommentartext Zchn"/>
    <w:basedOn w:val="Absatz-Standardschriftart"/>
    <w:link w:val="Kommentartext"/>
    <w:uiPriority w:val="99"/>
    <w:semiHidden/>
    <w:rsid w:val="006B6051"/>
    <w:rPr>
      <w:lang w:eastAsia="ar-SA"/>
    </w:rPr>
  </w:style>
  <w:style w:type="paragraph" w:styleId="Kommentarthema">
    <w:name w:val="annotation subject"/>
    <w:basedOn w:val="Kommentartext"/>
    <w:next w:val="Kommentartext"/>
    <w:link w:val="KommentarthemaZchn"/>
    <w:uiPriority w:val="99"/>
    <w:semiHidden/>
    <w:unhideWhenUsed/>
    <w:rsid w:val="006B6051"/>
    <w:rPr>
      <w:b/>
      <w:bCs/>
    </w:rPr>
  </w:style>
  <w:style w:type="character" w:customStyle="1" w:styleId="KommentarthemaZchn">
    <w:name w:val="Kommentarthema Zchn"/>
    <w:basedOn w:val="KommentartextZchn"/>
    <w:link w:val="Kommentarthema"/>
    <w:uiPriority w:val="99"/>
    <w:semiHidden/>
    <w:rsid w:val="006B6051"/>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602F61D1.dotm</Template>
  <TotalTime>0</TotalTime>
  <Pages>3</Pages>
  <Words>706</Words>
  <Characters>4454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Protokoll der 24</vt:lpstr>
    </vt:vector>
  </TitlesOfParts>
  <Company>Philipps-Universität Marburg</Company>
  <LinksUpToDate>false</LinksUpToDate>
  <CharactersWithSpaces>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der 24</dc:title>
  <dc:creator>Barbara Stiewe</dc:creator>
  <cp:lastModifiedBy>Jochen Strobel</cp:lastModifiedBy>
  <cp:revision>4</cp:revision>
  <cp:lastPrinted>2020-05-27T18:06:00Z</cp:lastPrinted>
  <dcterms:created xsi:type="dcterms:W3CDTF">2020-07-01T19:10:00Z</dcterms:created>
  <dcterms:modified xsi:type="dcterms:W3CDTF">2020-07-01T19:11:00Z</dcterms:modified>
</cp:coreProperties>
</file>