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EF15D" w14:textId="38FB45EC" w:rsidR="007804F2" w:rsidRPr="007804F2" w:rsidRDefault="007804F2" w:rsidP="007804F2">
      <w:pPr>
        <w:pStyle w:val="berschrift1"/>
        <w:jc w:val="center"/>
        <w:rPr>
          <w:b/>
          <w:bCs/>
          <w:sz w:val="28"/>
          <w:szCs w:val="28"/>
          <w:lang w:val="en-US"/>
        </w:rPr>
      </w:pPr>
      <w:r w:rsidRPr="007804F2">
        <w:rPr>
          <w:b/>
          <w:bCs/>
          <w:sz w:val="28"/>
          <w:szCs w:val="28"/>
          <w:lang w:val="en-US"/>
        </w:rPr>
        <w:t>Master program “Molecular Biotechnology”</w:t>
      </w:r>
    </w:p>
    <w:p w14:paraId="246CF61F" w14:textId="77777777" w:rsidR="00D91B35" w:rsidRPr="00D91B35" w:rsidRDefault="00D91B35" w:rsidP="00D91B35">
      <w:pPr>
        <w:pStyle w:val="berschrift3"/>
        <w:rPr>
          <w:rFonts w:asciiTheme="majorHAnsi" w:hAnsiTheme="majorHAnsi"/>
          <w:sz w:val="16"/>
          <w:szCs w:val="16"/>
          <w:lang w:val="en-US"/>
        </w:rPr>
      </w:pPr>
    </w:p>
    <w:p w14:paraId="2A9FAF97" w14:textId="5BA357D2" w:rsidR="00D91B35" w:rsidRPr="00D91B35" w:rsidRDefault="00D91B35" w:rsidP="00D91B35">
      <w:pPr>
        <w:pStyle w:val="berschrift3"/>
        <w:rPr>
          <w:rFonts w:asciiTheme="majorHAnsi" w:hAnsiTheme="majorHAnsi"/>
          <w:sz w:val="36"/>
          <w:szCs w:val="36"/>
          <w:lang w:val="en-US"/>
        </w:rPr>
      </w:pPr>
      <w:r w:rsidRPr="00D91B35">
        <w:rPr>
          <w:rFonts w:asciiTheme="majorHAnsi" w:hAnsiTheme="majorHAnsi"/>
          <w:sz w:val="36"/>
          <w:szCs w:val="36"/>
          <w:lang w:val="en-US"/>
        </w:rPr>
        <w:t>Organization</w:t>
      </w:r>
      <w:r w:rsidRPr="00D91B35">
        <w:rPr>
          <w:rFonts w:asciiTheme="majorHAnsi" w:hAnsiTheme="majorHAnsi"/>
          <w:sz w:val="36"/>
          <w:szCs w:val="36"/>
          <w:lang w:val="en-US"/>
        </w:rPr>
        <w:t xml:space="preserve"> </w:t>
      </w:r>
      <w:r w:rsidRPr="00D91B35">
        <w:rPr>
          <w:rFonts w:asciiTheme="majorHAnsi" w:hAnsiTheme="majorHAnsi"/>
          <w:sz w:val="36"/>
          <w:szCs w:val="36"/>
          <w:lang w:val="en-US"/>
        </w:rPr>
        <w:t>“</w:t>
      </w:r>
      <w:r w:rsidRPr="00D91B35">
        <w:rPr>
          <w:rFonts w:asciiTheme="majorHAnsi" w:hAnsiTheme="majorHAnsi"/>
          <w:sz w:val="36"/>
          <w:szCs w:val="36"/>
          <w:lang w:val="en-US"/>
        </w:rPr>
        <w:t>to dos</w:t>
      </w:r>
      <w:r w:rsidRPr="00D91B35">
        <w:rPr>
          <w:rFonts w:asciiTheme="majorHAnsi" w:hAnsiTheme="majorHAnsi"/>
          <w:sz w:val="36"/>
          <w:szCs w:val="36"/>
          <w:lang w:val="en-US"/>
        </w:rPr>
        <w:t>”</w:t>
      </w:r>
      <w:r w:rsidRPr="00D91B35">
        <w:rPr>
          <w:rFonts w:asciiTheme="majorHAnsi" w:hAnsiTheme="majorHAnsi"/>
          <w:sz w:val="36"/>
          <w:szCs w:val="36"/>
          <w:lang w:val="en-US"/>
        </w:rPr>
        <w:t xml:space="preserve"> after enrolment at the </w:t>
      </w:r>
      <w:r w:rsidRPr="00D91B35">
        <w:rPr>
          <w:rFonts w:asciiTheme="majorHAnsi" w:hAnsiTheme="majorHAnsi"/>
          <w:sz w:val="36"/>
          <w:szCs w:val="36"/>
          <w:lang w:val="en-US"/>
        </w:rPr>
        <w:t>Philipps university</w:t>
      </w:r>
      <w:r w:rsidRPr="00D91B35">
        <w:rPr>
          <w:rFonts w:asciiTheme="majorHAnsi" w:hAnsiTheme="majorHAnsi"/>
          <w:sz w:val="36"/>
          <w:szCs w:val="36"/>
          <w:lang w:val="en-US"/>
        </w:rPr>
        <w:t xml:space="preserve"> for the </w:t>
      </w:r>
      <w:proofErr w:type="gramStart"/>
      <w:r w:rsidRPr="00D91B35">
        <w:rPr>
          <w:rFonts w:asciiTheme="majorHAnsi" w:hAnsiTheme="majorHAnsi"/>
          <w:sz w:val="36"/>
          <w:szCs w:val="36"/>
          <w:lang w:val="en-US"/>
        </w:rPr>
        <w:t>Master's</w:t>
      </w:r>
      <w:proofErr w:type="gramEnd"/>
      <w:r w:rsidRPr="00D91B35">
        <w:rPr>
          <w:rFonts w:asciiTheme="majorHAnsi" w:hAnsiTheme="majorHAnsi"/>
          <w:sz w:val="36"/>
          <w:szCs w:val="36"/>
          <w:lang w:val="en-US"/>
        </w:rPr>
        <w:t xml:space="preserve"> program in Molecular Biotechnology</w:t>
      </w:r>
    </w:p>
    <w:p w14:paraId="6A04D5CE" w14:textId="3886E8D9" w:rsidR="00E64F75" w:rsidRDefault="008811E3" w:rsidP="0069216E">
      <w:pPr>
        <w:pStyle w:val="berschrift3"/>
        <w:ind w:left="360"/>
        <w:rPr>
          <w:rFonts w:eastAsia="Times New Roman" w:cs="Times New Roman"/>
          <w:color w:val="000000"/>
          <w:kern w:val="0"/>
          <w:sz w:val="21"/>
          <w:szCs w:val="21"/>
          <w:lang w:val="en-US" w:eastAsia="de-DE"/>
          <w14:ligatures w14:val="none"/>
        </w:rPr>
      </w:pPr>
      <w:r w:rsidRPr="0069216E">
        <w:rPr>
          <w:rFonts w:eastAsia="Times New Roman" w:cs="Times New Roman"/>
          <w:color w:val="000000"/>
          <w:kern w:val="0"/>
          <w:sz w:val="21"/>
          <w:szCs w:val="21"/>
          <w:lang w:val="en-US" w:eastAsia="de-DE"/>
          <w14:ligatures w14:val="none"/>
        </w:rPr>
        <w:t xml:space="preserve">The </w:t>
      </w:r>
      <w:proofErr w:type="gramStart"/>
      <w:r w:rsidRPr="0069216E">
        <w:rPr>
          <w:rFonts w:eastAsia="Times New Roman" w:cs="Times New Roman"/>
          <w:color w:val="000000"/>
          <w:kern w:val="0"/>
          <w:sz w:val="21"/>
          <w:szCs w:val="21"/>
          <w:lang w:val="en-US" w:eastAsia="de-DE"/>
          <w14:ligatures w14:val="none"/>
        </w:rPr>
        <w:t>Master's</w:t>
      </w:r>
      <w:proofErr w:type="gramEnd"/>
      <w:r w:rsidRPr="0069216E">
        <w:rPr>
          <w:rFonts w:eastAsia="Times New Roman" w:cs="Times New Roman"/>
          <w:color w:val="000000"/>
          <w:kern w:val="0"/>
          <w:sz w:val="21"/>
          <w:szCs w:val="21"/>
          <w:lang w:val="en-US" w:eastAsia="de-DE"/>
          <w14:ligatures w14:val="none"/>
        </w:rPr>
        <w:t xml:space="preserve"> program in Molecular Biotechnology is designed as an on-campus study program. It emphasizes close personal interaction between instructors and students, which is essential for fostering a collaborative learning environment and ensure that students receive the hands-on education and mentorship crucial for success in the field.</w:t>
      </w:r>
    </w:p>
    <w:p w14:paraId="1C969E0C" w14:textId="77777777" w:rsidR="00D91B35" w:rsidRPr="00D91B35" w:rsidRDefault="00D91B35" w:rsidP="00D91B35">
      <w:pPr>
        <w:rPr>
          <w:lang w:val="en-US" w:eastAsia="de-DE"/>
        </w:rPr>
      </w:pPr>
    </w:p>
    <w:p w14:paraId="2A7A974E" w14:textId="210BED71" w:rsidR="00E64F75" w:rsidRPr="006F5F56" w:rsidRDefault="00E64F75" w:rsidP="00E64F75">
      <w:pPr>
        <w:pStyle w:val="berschrift2"/>
        <w:rPr>
          <w:lang w:val="en-US"/>
        </w:rPr>
      </w:pPr>
      <w:r>
        <w:rPr>
          <w:lang w:val="en-US"/>
        </w:rPr>
        <w:t>1</w:t>
      </w:r>
      <w:r w:rsidRPr="006F5F56">
        <w:rPr>
          <w:lang w:val="en-US"/>
        </w:rPr>
        <w:t xml:space="preserve">. </w:t>
      </w:r>
      <w:r>
        <w:rPr>
          <w:lang w:val="en-US"/>
        </w:rPr>
        <w:t xml:space="preserve">Before you start: </w:t>
      </w:r>
      <w:r w:rsidRPr="006F5F56">
        <w:rPr>
          <w:lang w:val="en-US"/>
        </w:rPr>
        <w:t xml:space="preserve">Activation of </w:t>
      </w:r>
      <w:r>
        <w:rPr>
          <w:lang w:val="en-US"/>
        </w:rPr>
        <w:t>your</w:t>
      </w:r>
      <w:r w:rsidRPr="006F5F56">
        <w:rPr>
          <w:lang w:val="en-US"/>
        </w:rPr>
        <w:t xml:space="preserve"> University Account</w:t>
      </w:r>
    </w:p>
    <w:p w14:paraId="3C0B5E6F" w14:textId="77777777" w:rsidR="00E64F75" w:rsidRPr="006F5F56" w:rsidRDefault="00E64F75" w:rsidP="0069216E">
      <w:pPr>
        <w:pStyle w:val="berschrift3"/>
        <w:numPr>
          <w:ilvl w:val="0"/>
          <w:numId w:val="40"/>
        </w:numPr>
        <w:rPr>
          <w:rFonts w:eastAsia="Times New Roman" w:cs="Times New Roman"/>
          <w:color w:val="000000"/>
          <w:kern w:val="0"/>
          <w:sz w:val="21"/>
          <w:szCs w:val="21"/>
          <w:lang w:val="en-US" w:eastAsia="de-DE"/>
          <w14:ligatures w14:val="none"/>
        </w:rPr>
      </w:pPr>
      <w:r w:rsidRPr="006F5F56">
        <w:rPr>
          <w:rFonts w:eastAsia="Times New Roman" w:cs="Times New Roman"/>
          <w:color w:val="000000"/>
          <w:kern w:val="0"/>
          <w:sz w:val="21"/>
          <w:szCs w:val="21"/>
          <w:lang w:val="en-US" w:eastAsia="de-DE"/>
          <w14:ligatures w14:val="none"/>
        </w:rPr>
        <w:t>After enrolling in a program at Philipps-Universität Marburg, setting up the student account and the email address (…@students.uni-marburg.de) is a prerequisite for organizing your studies!</w:t>
      </w:r>
    </w:p>
    <w:p w14:paraId="1B328CA9" w14:textId="77777777" w:rsidR="00E64F75" w:rsidRPr="006F5F56" w:rsidRDefault="00E64F75" w:rsidP="0069216E">
      <w:pPr>
        <w:pStyle w:val="berschrift3"/>
        <w:numPr>
          <w:ilvl w:val="0"/>
          <w:numId w:val="40"/>
        </w:numPr>
        <w:rPr>
          <w:rFonts w:eastAsia="Times New Roman" w:cs="Times New Roman"/>
          <w:color w:val="000000"/>
          <w:kern w:val="0"/>
          <w:sz w:val="21"/>
          <w:szCs w:val="21"/>
          <w:lang w:val="en-US" w:eastAsia="de-DE"/>
          <w14:ligatures w14:val="none"/>
        </w:rPr>
      </w:pPr>
      <w:r w:rsidRPr="006F5F56">
        <w:rPr>
          <w:rFonts w:eastAsia="Times New Roman" w:cs="Times New Roman"/>
          <w:color w:val="000000"/>
          <w:kern w:val="0"/>
          <w:sz w:val="21"/>
          <w:szCs w:val="21"/>
          <w:lang w:val="en-US" w:eastAsia="de-DE"/>
          <w14:ligatures w14:val="none"/>
        </w:rPr>
        <w:t xml:space="preserve">Communication between students and the university administration, as well as the program coordination, is conducted </w:t>
      </w:r>
      <w:r w:rsidRPr="0069216E">
        <w:rPr>
          <w:rFonts w:eastAsia="Times New Roman" w:cs="Times New Roman"/>
          <w:color w:val="000000"/>
          <w:kern w:val="0"/>
          <w:sz w:val="21"/>
          <w:szCs w:val="21"/>
          <w:lang w:val="en-US" w:eastAsia="de-DE"/>
          <w14:ligatures w14:val="none"/>
        </w:rPr>
        <w:t>exclusively</w:t>
      </w:r>
      <w:r w:rsidRPr="006F5F56">
        <w:rPr>
          <w:rFonts w:eastAsia="Times New Roman" w:cs="Times New Roman"/>
          <w:color w:val="000000"/>
          <w:kern w:val="0"/>
          <w:sz w:val="21"/>
          <w:szCs w:val="21"/>
          <w:lang w:val="en-US" w:eastAsia="de-DE"/>
          <w14:ligatures w14:val="none"/>
        </w:rPr>
        <w:t xml:space="preserve"> through the individual …@students.uni-marburg.de email address. Private email addresses are not permitted.</w:t>
      </w:r>
    </w:p>
    <w:p w14:paraId="7D4AFC0B" w14:textId="77777777" w:rsidR="00E64F75" w:rsidRPr="006F5F56" w:rsidRDefault="00E64F75" w:rsidP="0069216E">
      <w:pPr>
        <w:pStyle w:val="berschrift3"/>
        <w:numPr>
          <w:ilvl w:val="0"/>
          <w:numId w:val="40"/>
        </w:numPr>
        <w:rPr>
          <w:rFonts w:eastAsia="Times New Roman" w:cs="Times New Roman"/>
          <w:color w:val="000000"/>
          <w:kern w:val="0"/>
          <w:sz w:val="21"/>
          <w:szCs w:val="21"/>
          <w:lang w:val="en-US" w:eastAsia="de-DE"/>
          <w14:ligatures w14:val="none"/>
        </w:rPr>
      </w:pPr>
      <w:r w:rsidRPr="006F5F56">
        <w:rPr>
          <w:rFonts w:eastAsia="Times New Roman" w:cs="Times New Roman"/>
          <w:color w:val="000000"/>
          <w:kern w:val="0"/>
          <w:sz w:val="21"/>
          <w:szCs w:val="21"/>
          <w:lang w:val="en-US" w:eastAsia="de-DE"/>
          <w14:ligatures w14:val="none"/>
        </w:rPr>
        <w:t>By activating the student account, the student gains access to the student section of MARVIN (the university's administrative and information system) and to ILIAS (the university's learning platform).</w:t>
      </w:r>
    </w:p>
    <w:p w14:paraId="2138261E" w14:textId="49E7C5FD" w:rsidR="00D91B35" w:rsidRDefault="00E64F75" w:rsidP="00D91B35">
      <w:pPr>
        <w:pStyle w:val="berschrift3"/>
        <w:numPr>
          <w:ilvl w:val="0"/>
          <w:numId w:val="40"/>
        </w:numPr>
        <w:rPr>
          <w:rFonts w:eastAsia="Times New Roman" w:cs="Times New Roman"/>
          <w:color w:val="074F6A" w:themeColor="accent4" w:themeShade="80"/>
          <w:kern w:val="0"/>
          <w:sz w:val="21"/>
          <w:szCs w:val="21"/>
          <w:lang w:val="en-US" w:eastAsia="de-DE"/>
          <w14:ligatures w14:val="none"/>
        </w:rPr>
      </w:pPr>
      <w:r w:rsidRPr="006F5F56">
        <w:rPr>
          <w:rFonts w:eastAsia="Times New Roman" w:cs="Times New Roman"/>
          <w:color w:val="000000"/>
          <w:kern w:val="0"/>
          <w:sz w:val="21"/>
          <w:szCs w:val="21"/>
          <w:lang w:val="en-US" w:eastAsia="de-DE"/>
          <w14:ligatures w14:val="none"/>
        </w:rPr>
        <w:t xml:space="preserve">Information and support for </w:t>
      </w:r>
      <w:r>
        <w:rPr>
          <w:rFonts w:eastAsia="Times New Roman" w:cs="Times New Roman"/>
          <w:color w:val="000000"/>
          <w:kern w:val="0"/>
          <w:sz w:val="21"/>
          <w:szCs w:val="21"/>
          <w:lang w:val="en-US" w:eastAsia="de-DE"/>
          <w14:ligatures w14:val="none"/>
        </w:rPr>
        <w:t xml:space="preserve">email and </w:t>
      </w:r>
      <w:r w:rsidRPr="006F5F56">
        <w:rPr>
          <w:rFonts w:eastAsia="Times New Roman" w:cs="Times New Roman"/>
          <w:color w:val="000000"/>
          <w:kern w:val="0"/>
          <w:sz w:val="21"/>
          <w:szCs w:val="21"/>
          <w:lang w:val="en-US" w:eastAsia="de-DE"/>
          <w14:ligatures w14:val="none"/>
        </w:rPr>
        <w:t xml:space="preserve">account activation, also available in English, can be found on the </w:t>
      </w:r>
      <w:hyperlink r:id="rId7" w:history="1">
        <w:r w:rsidRPr="0069216E">
          <w:rPr>
            <w:rFonts w:eastAsia="Times New Roman" w:cs="Times New Roman"/>
            <w:color w:val="074F6A" w:themeColor="accent4" w:themeShade="80"/>
            <w:kern w:val="0"/>
            <w:sz w:val="21"/>
            <w:szCs w:val="21"/>
            <w:lang w:val="en-US" w:eastAsia="de-DE"/>
            <w14:ligatures w14:val="none"/>
          </w:rPr>
          <w:t>webpages of the university's IT center</w:t>
        </w:r>
      </w:hyperlink>
      <w:r w:rsidRPr="0069216E">
        <w:rPr>
          <w:rFonts w:eastAsia="Times New Roman" w:cs="Times New Roman"/>
          <w:color w:val="074F6A" w:themeColor="accent4" w:themeShade="80"/>
          <w:kern w:val="0"/>
          <w:sz w:val="21"/>
          <w:szCs w:val="21"/>
          <w:lang w:val="en-US" w:eastAsia="de-DE"/>
          <w14:ligatures w14:val="none"/>
        </w:rPr>
        <w:t>.</w:t>
      </w:r>
    </w:p>
    <w:p w14:paraId="322A3E72" w14:textId="77777777" w:rsidR="00D91B35" w:rsidRPr="00D91B35" w:rsidRDefault="00D91B35" w:rsidP="00D91B35">
      <w:pPr>
        <w:rPr>
          <w:lang w:val="en-US" w:eastAsia="de-DE"/>
        </w:rPr>
      </w:pPr>
    </w:p>
    <w:p w14:paraId="3DB31E05" w14:textId="0426228D" w:rsidR="006D635A" w:rsidRPr="00E64F75" w:rsidRDefault="00E64F75" w:rsidP="00946246">
      <w:pPr>
        <w:pStyle w:val="berschrift2"/>
        <w:rPr>
          <w:lang w:val="en-US"/>
        </w:rPr>
      </w:pPr>
      <w:r>
        <w:rPr>
          <w:lang w:val="en-US"/>
        </w:rPr>
        <w:t>2</w:t>
      </w:r>
      <w:r w:rsidR="006D635A" w:rsidRPr="00E64F75">
        <w:rPr>
          <w:lang w:val="en-US"/>
        </w:rPr>
        <w:t xml:space="preserve">. </w:t>
      </w:r>
      <w:r w:rsidR="008811E3" w:rsidRPr="00E64F75">
        <w:rPr>
          <w:lang w:val="en-US"/>
        </w:rPr>
        <w:t>General regulations</w:t>
      </w:r>
      <w:r w:rsidRPr="00E64F75">
        <w:rPr>
          <w:lang w:val="en-US"/>
        </w:rPr>
        <w:t xml:space="preserve"> concerning the </w:t>
      </w:r>
      <w:r w:rsidR="00E6148A" w:rsidRPr="00E64F75">
        <w:rPr>
          <w:lang w:val="en-US"/>
        </w:rPr>
        <w:t>course</w:t>
      </w:r>
      <w:r w:rsidRPr="00E64F75">
        <w:rPr>
          <w:lang w:val="en-US"/>
        </w:rPr>
        <w:t xml:space="preserve"> program</w:t>
      </w:r>
    </w:p>
    <w:p w14:paraId="1EE58320" w14:textId="20CBCDD6" w:rsidR="00EA2C90" w:rsidRPr="00EA2C90" w:rsidRDefault="00EA2C90" w:rsidP="0092716D">
      <w:pPr>
        <w:pStyle w:val="berschrift3"/>
        <w:numPr>
          <w:ilvl w:val="0"/>
          <w:numId w:val="40"/>
        </w:numPr>
        <w:spacing w:line="276" w:lineRule="auto"/>
        <w:rPr>
          <w:rFonts w:eastAsia="Times New Roman" w:cs="Times New Roman"/>
          <w:color w:val="000000"/>
          <w:kern w:val="0"/>
          <w:sz w:val="21"/>
          <w:szCs w:val="21"/>
          <w:lang w:val="en-US" w:eastAsia="de-DE"/>
          <w14:ligatures w14:val="none"/>
        </w:rPr>
      </w:pPr>
      <w:r w:rsidRPr="00EA2C90">
        <w:rPr>
          <w:rFonts w:eastAsia="Times New Roman" w:cs="Times New Roman"/>
          <w:color w:val="000000"/>
          <w:kern w:val="0"/>
          <w:sz w:val="21"/>
          <w:szCs w:val="21"/>
          <w:lang w:val="en-US" w:eastAsia="de-DE"/>
          <w14:ligatures w14:val="none"/>
        </w:rPr>
        <w:t>The course program begins each year in the winter semester, typically around mid-October.</w:t>
      </w:r>
      <w:r w:rsidR="0092716D">
        <w:rPr>
          <w:rFonts w:eastAsia="Times New Roman" w:cs="Times New Roman"/>
          <w:color w:val="000000"/>
          <w:kern w:val="0"/>
          <w:sz w:val="21"/>
          <w:szCs w:val="21"/>
          <w:lang w:val="en-US" w:eastAsia="de-DE"/>
          <w14:ligatures w14:val="none"/>
        </w:rPr>
        <w:t xml:space="preserve"> </w:t>
      </w:r>
      <w:r w:rsidRPr="00EA2C90">
        <w:rPr>
          <w:rFonts w:eastAsia="Times New Roman" w:cs="Times New Roman"/>
          <w:color w:val="000000"/>
          <w:kern w:val="0"/>
          <w:sz w:val="21"/>
          <w:szCs w:val="21"/>
          <w:lang w:val="en-US" w:eastAsia="de-DE"/>
          <w14:ligatures w14:val="none"/>
        </w:rPr>
        <w:t xml:space="preserve">The exact start date for each academic year can be found </w:t>
      </w:r>
      <w:hyperlink r:id="rId8" w:history="1">
        <w:r w:rsidRPr="0092716D">
          <w:rPr>
            <w:color w:val="0B769F" w:themeColor="accent4" w:themeShade="BF"/>
            <w:lang w:val="en-US"/>
          </w:rPr>
          <w:t>here</w:t>
        </w:r>
      </w:hyperlink>
      <w:r w:rsidR="00E6148A" w:rsidRPr="0092716D">
        <w:rPr>
          <w:rFonts w:eastAsia="Times New Roman" w:cs="Times New Roman"/>
          <w:color w:val="0B769F" w:themeColor="accent4" w:themeShade="BF"/>
          <w:kern w:val="0"/>
          <w:sz w:val="21"/>
          <w:szCs w:val="21"/>
          <w:lang w:val="en-US" w:eastAsia="de-DE"/>
          <w14:ligatures w14:val="none"/>
        </w:rPr>
        <w:t>.</w:t>
      </w:r>
    </w:p>
    <w:p w14:paraId="36CCBA31" w14:textId="063D23FF" w:rsidR="00D7630C" w:rsidRDefault="00946246" w:rsidP="0069216E">
      <w:pPr>
        <w:pStyle w:val="berschrift3"/>
        <w:numPr>
          <w:ilvl w:val="0"/>
          <w:numId w:val="40"/>
        </w:numPr>
        <w:rPr>
          <w:rFonts w:eastAsia="Times New Roman" w:cs="Times New Roman"/>
          <w:color w:val="000000"/>
          <w:kern w:val="0"/>
          <w:sz w:val="21"/>
          <w:szCs w:val="21"/>
          <w:lang w:val="en-US" w:eastAsia="de-DE"/>
          <w14:ligatures w14:val="none"/>
        </w:rPr>
      </w:pPr>
      <w:r w:rsidRPr="00D7630C">
        <w:rPr>
          <w:rFonts w:eastAsia="Times New Roman" w:cs="Times New Roman"/>
          <w:color w:val="000000"/>
          <w:kern w:val="0"/>
          <w:sz w:val="21"/>
          <w:szCs w:val="21"/>
          <w:lang w:val="en-US" w:eastAsia="de-DE"/>
          <w14:ligatures w14:val="none"/>
        </w:rPr>
        <w:t xml:space="preserve">You must register for your first-semester courses during the week prior to the </w:t>
      </w:r>
      <w:r w:rsidR="00E6148A">
        <w:rPr>
          <w:rFonts w:eastAsia="Times New Roman" w:cs="Times New Roman"/>
          <w:color w:val="000000"/>
          <w:kern w:val="0"/>
          <w:sz w:val="21"/>
          <w:szCs w:val="21"/>
          <w:lang w:val="en-US" w:eastAsia="de-DE"/>
          <w14:ligatures w14:val="none"/>
        </w:rPr>
        <w:t xml:space="preserve">course </w:t>
      </w:r>
      <w:r w:rsidRPr="00D7630C">
        <w:rPr>
          <w:rFonts w:eastAsia="Times New Roman" w:cs="Times New Roman"/>
          <w:color w:val="000000"/>
          <w:kern w:val="0"/>
          <w:sz w:val="21"/>
          <w:szCs w:val="21"/>
          <w:lang w:val="en-US" w:eastAsia="de-DE"/>
          <w14:ligatures w14:val="none"/>
        </w:rPr>
        <w:t xml:space="preserve">program's start in October. Registration is conducted through the online learning platform, </w:t>
      </w:r>
      <w:r w:rsidR="00E6148A">
        <w:rPr>
          <w:rFonts w:eastAsia="Times New Roman" w:cs="Times New Roman"/>
          <w:color w:val="000000"/>
          <w:kern w:val="0"/>
          <w:sz w:val="21"/>
          <w:szCs w:val="21"/>
          <w:lang w:val="en-US" w:eastAsia="de-DE"/>
          <w14:ligatures w14:val="none"/>
        </w:rPr>
        <w:t>ILIAS</w:t>
      </w:r>
      <w:r w:rsidR="00D7630C" w:rsidRPr="00D7630C">
        <w:rPr>
          <w:rFonts w:eastAsia="Times New Roman" w:cs="Times New Roman"/>
          <w:color w:val="000000"/>
          <w:kern w:val="0"/>
          <w:sz w:val="21"/>
          <w:szCs w:val="21"/>
          <w:lang w:val="en-US" w:eastAsia="de-DE"/>
          <w14:ligatures w14:val="none"/>
        </w:rPr>
        <w:t>, where a</w:t>
      </w:r>
      <w:r w:rsidR="008161BD" w:rsidRPr="00D7630C">
        <w:rPr>
          <w:rFonts w:eastAsia="Times New Roman" w:cs="Times New Roman"/>
          <w:color w:val="000000"/>
          <w:kern w:val="0"/>
          <w:sz w:val="21"/>
          <w:szCs w:val="21"/>
          <w:lang w:val="en-US" w:eastAsia="de-DE"/>
          <w14:ligatures w14:val="none"/>
        </w:rPr>
        <w:t>ll dates for the courses and exams of the winter semester will be provided</w:t>
      </w:r>
      <w:r w:rsidR="00D7630C">
        <w:rPr>
          <w:rFonts w:eastAsia="Times New Roman" w:cs="Times New Roman"/>
          <w:color w:val="000000"/>
          <w:kern w:val="0"/>
          <w:sz w:val="21"/>
          <w:szCs w:val="21"/>
          <w:lang w:val="en-US" w:eastAsia="de-DE"/>
          <w14:ligatures w14:val="none"/>
        </w:rPr>
        <w:t>.</w:t>
      </w:r>
    </w:p>
    <w:p w14:paraId="2197D359" w14:textId="178DD262" w:rsidR="00EA2C90" w:rsidRPr="00D7630C" w:rsidRDefault="00EA2C90" w:rsidP="0069216E">
      <w:pPr>
        <w:pStyle w:val="berschrift3"/>
        <w:numPr>
          <w:ilvl w:val="0"/>
          <w:numId w:val="40"/>
        </w:numPr>
        <w:rPr>
          <w:rFonts w:eastAsia="Times New Roman" w:cs="Times New Roman"/>
          <w:color w:val="000000"/>
          <w:kern w:val="0"/>
          <w:sz w:val="21"/>
          <w:szCs w:val="21"/>
          <w:lang w:val="en-US" w:eastAsia="de-DE"/>
          <w14:ligatures w14:val="none"/>
        </w:rPr>
      </w:pPr>
      <w:r w:rsidRPr="00EA2C90">
        <w:rPr>
          <w:rFonts w:eastAsia="Times New Roman" w:cs="Times New Roman"/>
          <w:color w:val="000000"/>
          <w:kern w:val="0"/>
          <w:sz w:val="21"/>
          <w:szCs w:val="21"/>
          <w:lang w:val="en-US" w:eastAsia="de-DE"/>
          <w14:ligatures w14:val="none"/>
        </w:rPr>
        <w:t>By registering for modules, you are automatically enrolled in the associated exams.</w:t>
      </w:r>
    </w:p>
    <w:p w14:paraId="6478394E" w14:textId="4BE4146A" w:rsidR="00EA2C90" w:rsidRDefault="00EA2C90" w:rsidP="0069216E">
      <w:pPr>
        <w:pStyle w:val="berschrift3"/>
        <w:numPr>
          <w:ilvl w:val="0"/>
          <w:numId w:val="40"/>
        </w:numPr>
        <w:rPr>
          <w:rFonts w:eastAsia="Times New Roman" w:cs="Times New Roman"/>
          <w:color w:val="000000"/>
          <w:kern w:val="0"/>
          <w:sz w:val="21"/>
          <w:szCs w:val="21"/>
          <w:lang w:val="en-US" w:eastAsia="de-DE"/>
          <w14:ligatures w14:val="none"/>
        </w:rPr>
      </w:pPr>
      <w:r w:rsidRPr="0069216E">
        <w:rPr>
          <w:rFonts w:eastAsia="Times New Roman" w:cs="Times New Roman"/>
          <w:color w:val="000000"/>
          <w:kern w:val="0"/>
          <w:sz w:val="21"/>
          <w:szCs w:val="21"/>
          <w:lang w:val="en-US" w:eastAsia="de-DE"/>
          <w14:ligatures w14:val="none"/>
        </w:rPr>
        <w:t xml:space="preserve">Attendance at lectures and exercises is not mandatory but strongly encouraged as the material covered in these courses will be assessed in the corresponding exams, and there is no guarantee that course content will be provided digitally. </w:t>
      </w:r>
      <w:r w:rsidR="00946246" w:rsidRPr="0069216E">
        <w:rPr>
          <w:rFonts w:eastAsia="Times New Roman" w:cs="Times New Roman"/>
          <w:color w:val="000000"/>
          <w:kern w:val="0"/>
          <w:sz w:val="21"/>
          <w:szCs w:val="21"/>
          <w:lang w:val="en-US" w:eastAsia="de-DE"/>
          <w14:ligatures w14:val="none"/>
        </w:rPr>
        <w:t>Participation in practical courses is mandatory.</w:t>
      </w:r>
    </w:p>
    <w:p w14:paraId="5D864916" w14:textId="77777777" w:rsidR="0069216E" w:rsidRPr="0069216E" w:rsidRDefault="0069216E" w:rsidP="0069216E">
      <w:pPr>
        <w:rPr>
          <w:lang w:val="en-US" w:eastAsia="de-DE"/>
        </w:rPr>
      </w:pPr>
    </w:p>
    <w:p w14:paraId="481B0BA6" w14:textId="77777777" w:rsidR="00D91B35" w:rsidRPr="00D91B35" w:rsidRDefault="00D91B35" w:rsidP="00946246">
      <w:pPr>
        <w:pStyle w:val="berschrift2"/>
        <w:rPr>
          <w:sz w:val="2"/>
          <w:szCs w:val="2"/>
          <w:lang w:val="en-US"/>
        </w:rPr>
      </w:pPr>
    </w:p>
    <w:p w14:paraId="0BE86E8A" w14:textId="4C03C7F6" w:rsidR="007462DC" w:rsidRPr="00EA2C90" w:rsidRDefault="00D91B35" w:rsidP="00946246">
      <w:pPr>
        <w:pStyle w:val="berschrift2"/>
        <w:rPr>
          <w:lang w:val="en-US"/>
        </w:rPr>
      </w:pPr>
      <w:r>
        <w:rPr>
          <w:lang w:val="en-US"/>
        </w:rPr>
        <w:t>3</w:t>
      </w:r>
      <w:r w:rsidR="007462DC" w:rsidRPr="00EA2C90">
        <w:rPr>
          <w:lang w:val="en-US"/>
        </w:rPr>
        <w:t xml:space="preserve">. </w:t>
      </w:r>
      <w:r w:rsidR="00E6148A">
        <w:rPr>
          <w:lang w:val="en-US"/>
        </w:rPr>
        <w:t>What if y</w:t>
      </w:r>
      <w:r w:rsidR="0020712B" w:rsidRPr="00EA2C90">
        <w:rPr>
          <w:lang w:val="en-US"/>
        </w:rPr>
        <w:t>ou are not in Marburg on time</w:t>
      </w:r>
      <w:r w:rsidR="007462DC" w:rsidRPr="00EA2C90">
        <w:rPr>
          <w:lang w:val="en-US"/>
        </w:rPr>
        <w:t>:</w:t>
      </w:r>
    </w:p>
    <w:p w14:paraId="3073E599" w14:textId="289EAF22" w:rsidR="00AD54A8" w:rsidRPr="00AD54A8" w:rsidRDefault="00AD54A8" w:rsidP="0069216E">
      <w:pPr>
        <w:pStyle w:val="berschrift3"/>
        <w:numPr>
          <w:ilvl w:val="0"/>
          <w:numId w:val="40"/>
        </w:numPr>
        <w:rPr>
          <w:rFonts w:eastAsia="Times New Roman" w:cs="Times New Roman"/>
          <w:color w:val="000000"/>
          <w:kern w:val="0"/>
          <w:sz w:val="21"/>
          <w:szCs w:val="21"/>
          <w:lang w:val="en-US" w:eastAsia="de-DE"/>
          <w14:ligatures w14:val="none"/>
        </w:rPr>
      </w:pPr>
      <w:r w:rsidRPr="00AD54A8">
        <w:rPr>
          <w:rFonts w:eastAsia="Times New Roman" w:cs="Times New Roman"/>
          <w:color w:val="000000"/>
          <w:kern w:val="0"/>
          <w:sz w:val="21"/>
          <w:szCs w:val="21"/>
          <w:lang w:val="en-US" w:eastAsia="de-DE"/>
          <w14:ligatures w14:val="none"/>
        </w:rPr>
        <w:t xml:space="preserve">Even if you cannot be in Marburg </w:t>
      </w:r>
      <w:r w:rsidR="000619CF">
        <w:rPr>
          <w:rFonts w:eastAsia="Times New Roman" w:cs="Times New Roman"/>
          <w:color w:val="000000"/>
          <w:kern w:val="0"/>
          <w:sz w:val="21"/>
          <w:szCs w:val="21"/>
          <w:lang w:val="en-US" w:eastAsia="de-DE"/>
          <w14:ligatures w14:val="none"/>
        </w:rPr>
        <w:t>at the start of the course program</w:t>
      </w:r>
      <w:r w:rsidRPr="00AD54A8">
        <w:rPr>
          <w:rFonts w:eastAsia="Times New Roman" w:cs="Times New Roman"/>
          <w:color w:val="000000"/>
          <w:kern w:val="0"/>
          <w:sz w:val="21"/>
          <w:szCs w:val="21"/>
          <w:lang w:val="en-US" w:eastAsia="de-DE"/>
          <w14:ligatures w14:val="none"/>
        </w:rPr>
        <w:t>, you can still register for modules online.</w:t>
      </w:r>
    </w:p>
    <w:p w14:paraId="693BD9FF" w14:textId="1172FD7D" w:rsidR="00AD54A8" w:rsidRDefault="00AD54A8" w:rsidP="0069216E">
      <w:pPr>
        <w:pStyle w:val="berschrift3"/>
        <w:numPr>
          <w:ilvl w:val="0"/>
          <w:numId w:val="40"/>
        </w:numPr>
        <w:rPr>
          <w:rFonts w:eastAsia="Times New Roman" w:cs="Times New Roman"/>
          <w:color w:val="000000"/>
          <w:kern w:val="0"/>
          <w:sz w:val="21"/>
          <w:szCs w:val="21"/>
          <w:lang w:val="en-US" w:eastAsia="de-DE"/>
          <w14:ligatures w14:val="none"/>
        </w:rPr>
      </w:pPr>
      <w:r w:rsidRPr="00AD54A8">
        <w:rPr>
          <w:rFonts w:eastAsia="Times New Roman" w:cs="Times New Roman"/>
          <w:color w:val="000000"/>
          <w:kern w:val="0"/>
          <w:sz w:val="21"/>
          <w:szCs w:val="21"/>
          <w:lang w:val="en-US" w:eastAsia="de-DE"/>
          <w14:ligatures w14:val="none"/>
        </w:rPr>
        <w:t xml:space="preserve">Depending on how delayed your arrival in Marburg is, you may need to withdraw from some </w:t>
      </w:r>
      <w:r w:rsidR="008D5E5E">
        <w:rPr>
          <w:rFonts w:eastAsia="Times New Roman" w:cs="Times New Roman"/>
          <w:color w:val="000000"/>
          <w:kern w:val="0"/>
          <w:sz w:val="21"/>
          <w:szCs w:val="21"/>
          <w:lang w:val="en-US" w:eastAsia="de-DE"/>
          <w14:ligatures w14:val="none"/>
        </w:rPr>
        <w:t xml:space="preserve">module </w:t>
      </w:r>
      <w:r w:rsidRPr="00AD54A8">
        <w:rPr>
          <w:rFonts w:eastAsia="Times New Roman" w:cs="Times New Roman"/>
          <w:color w:val="000000"/>
          <w:kern w:val="0"/>
          <w:sz w:val="21"/>
          <w:szCs w:val="21"/>
          <w:lang w:val="en-US" w:eastAsia="de-DE"/>
          <w14:ligatures w14:val="none"/>
        </w:rPr>
        <w:t xml:space="preserve">registrations. The decision to withdraw is solely your responsibility. You can withdraw from a module </w:t>
      </w:r>
      <w:r w:rsidR="008D5E5E">
        <w:rPr>
          <w:rFonts w:eastAsia="Times New Roman" w:cs="Times New Roman"/>
          <w:color w:val="000000"/>
          <w:kern w:val="0"/>
          <w:sz w:val="21"/>
          <w:szCs w:val="21"/>
          <w:lang w:val="en-US" w:eastAsia="de-DE"/>
          <w14:ligatures w14:val="none"/>
        </w:rPr>
        <w:t xml:space="preserve">without consequences </w:t>
      </w:r>
      <w:r w:rsidR="0092716D" w:rsidRPr="00EA2C90">
        <w:rPr>
          <w:rFonts w:eastAsia="Times New Roman" w:cs="Times New Roman"/>
          <w:color w:val="000000"/>
          <w:kern w:val="0"/>
          <w:sz w:val="21"/>
          <w:szCs w:val="21"/>
          <w:lang w:val="en-US" w:eastAsia="de-DE"/>
          <w14:ligatures w14:val="none"/>
        </w:rPr>
        <w:t>within the first third of an ongoing module, provided that no exams have been taken by that time</w:t>
      </w:r>
      <w:r w:rsidR="0092716D">
        <w:rPr>
          <w:rFonts w:eastAsia="Times New Roman" w:cs="Times New Roman"/>
          <w:color w:val="000000"/>
          <w:kern w:val="0"/>
          <w:sz w:val="21"/>
          <w:szCs w:val="21"/>
          <w:lang w:val="en-US" w:eastAsia="de-DE"/>
          <w14:ligatures w14:val="none"/>
        </w:rPr>
        <w:t xml:space="preserve">. </w:t>
      </w:r>
      <w:r w:rsidRPr="00AD54A8">
        <w:rPr>
          <w:rFonts w:eastAsia="Times New Roman" w:cs="Times New Roman"/>
          <w:color w:val="000000"/>
          <w:kern w:val="0"/>
          <w:sz w:val="21"/>
          <w:szCs w:val="21"/>
          <w:lang w:val="en-US" w:eastAsia="de-DE"/>
          <w14:ligatures w14:val="none"/>
        </w:rPr>
        <w:t>Keep in mind that if you do not withdraw from a module, you are expected to take the corresponding exam.</w:t>
      </w:r>
    </w:p>
    <w:p w14:paraId="21FCD342" w14:textId="77777777" w:rsidR="00242477" w:rsidRPr="0069216E" w:rsidRDefault="00242477" w:rsidP="0069216E">
      <w:pPr>
        <w:pStyle w:val="berschrift3"/>
        <w:numPr>
          <w:ilvl w:val="0"/>
          <w:numId w:val="40"/>
        </w:numPr>
        <w:rPr>
          <w:rFonts w:eastAsia="Times New Roman" w:cs="Times New Roman"/>
          <w:color w:val="000000"/>
          <w:kern w:val="0"/>
          <w:sz w:val="21"/>
          <w:szCs w:val="21"/>
          <w:lang w:val="en-US" w:eastAsia="de-DE"/>
          <w14:ligatures w14:val="none"/>
        </w:rPr>
      </w:pPr>
      <w:r w:rsidRPr="00242477">
        <w:rPr>
          <w:rFonts w:eastAsia="Times New Roman" w:cs="Times New Roman"/>
          <w:color w:val="000000"/>
          <w:kern w:val="0"/>
          <w:sz w:val="21"/>
          <w:szCs w:val="21"/>
          <w:lang w:val="en-US" w:eastAsia="de-DE"/>
          <w14:ligatures w14:val="none"/>
        </w:rPr>
        <w:t>If you experience a delay in starting the course program beyond mid-November, such as due to significant visa application delays, we strongly recommend transferring your admission to the following academic year. Provided the application procedures remain unchanged, you can arrange this transition directly with the Office of Master Affairs (master@uni-marburg.de), and reapplication will not be required.</w:t>
      </w:r>
      <w:r>
        <w:rPr>
          <w:rFonts w:eastAsia="Times New Roman" w:cs="Times New Roman"/>
          <w:color w:val="000000"/>
          <w:kern w:val="0"/>
          <w:sz w:val="21"/>
          <w:szCs w:val="21"/>
          <w:lang w:val="en-US" w:eastAsia="de-DE"/>
          <w14:ligatures w14:val="none"/>
        </w:rPr>
        <w:t xml:space="preserve"> </w:t>
      </w:r>
    </w:p>
    <w:p w14:paraId="3E517FC9" w14:textId="1E6AC7BF" w:rsidR="00FE19AA" w:rsidRDefault="00AD54A8" w:rsidP="00D91B35">
      <w:pPr>
        <w:pStyle w:val="berschrift3"/>
        <w:numPr>
          <w:ilvl w:val="0"/>
          <w:numId w:val="40"/>
        </w:numPr>
        <w:ind w:right="-142"/>
        <w:rPr>
          <w:rFonts w:eastAsia="Times New Roman" w:cs="Times New Roman"/>
          <w:color w:val="000000"/>
          <w:kern w:val="0"/>
          <w:sz w:val="21"/>
          <w:szCs w:val="21"/>
          <w:lang w:val="en-US" w:eastAsia="de-DE"/>
          <w14:ligatures w14:val="none"/>
        </w:rPr>
      </w:pPr>
      <w:r w:rsidRPr="00AD54A8">
        <w:rPr>
          <w:rFonts w:eastAsia="Times New Roman" w:cs="Times New Roman"/>
          <w:color w:val="000000"/>
          <w:kern w:val="0"/>
          <w:sz w:val="21"/>
          <w:szCs w:val="21"/>
          <w:lang w:val="en-US" w:eastAsia="de-DE"/>
          <w14:ligatures w14:val="none"/>
        </w:rPr>
        <w:t>Note that courses in the MSc Molecular Biotechnology program are offered on a specific schedule, either in the winter or summer semester, and are not available every semester. For example, the module "Main Topics in Molecular Biotechnology" is offered only during the winter semester.</w:t>
      </w:r>
      <w:r w:rsidR="000619CF">
        <w:rPr>
          <w:rFonts w:eastAsia="Times New Roman" w:cs="Times New Roman"/>
          <w:color w:val="000000"/>
          <w:kern w:val="0"/>
          <w:sz w:val="21"/>
          <w:szCs w:val="21"/>
          <w:lang w:val="en-US" w:eastAsia="de-DE"/>
          <w14:ligatures w14:val="none"/>
        </w:rPr>
        <w:t xml:space="preserve"> </w:t>
      </w:r>
      <w:r w:rsidRPr="000619CF">
        <w:rPr>
          <w:rFonts w:eastAsia="Times New Roman" w:cs="Times New Roman"/>
          <w:color w:val="000000"/>
          <w:kern w:val="0"/>
          <w:sz w:val="21"/>
          <w:szCs w:val="21"/>
          <w:lang w:val="en-US" w:eastAsia="de-DE"/>
          <w14:ligatures w14:val="none"/>
        </w:rPr>
        <w:t xml:space="preserve">Some modules also require successful completion of first-semester modules before registration is possible. Detailed information can be </w:t>
      </w:r>
      <w:r w:rsidR="00FE19AA" w:rsidRPr="000619CF">
        <w:rPr>
          <w:rFonts w:eastAsia="Times New Roman" w:cs="Times New Roman"/>
          <w:color w:val="000000"/>
          <w:kern w:val="0"/>
          <w:sz w:val="21"/>
          <w:szCs w:val="21"/>
          <w:lang w:val="en-US" w:eastAsia="de-DE"/>
          <w14:ligatures w14:val="none"/>
        </w:rPr>
        <w:t xml:space="preserve">found in the </w:t>
      </w:r>
      <w:hyperlink r:id="rId9" w:history="1">
        <w:r w:rsidR="00FE19AA" w:rsidRPr="0069216E">
          <w:rPr>
            <w:rFonts w:eastAsia="Times New Roman" w:cs="Times New Roman"/>
            <w:color w:val="000000"/>
            <w:kern w:val="0"/>
            <w:sz w:val="21"/>
            <w:szCs w:val="21"/>
            <w:lang w:val="en-US" w:eastAsia="de-DE"/>
            <w14:ligatures w14:val="none"/>
          </w:rPr>
          <w:t xml:space="preserve">study and </w:t>
        </w:r>
        <w:r w:rsidR="00FE19AA" w:rsidRPr="0069216E">
          <w:rPr>
            <w:rFonts w:eastAsia="Times New Roman" w:cs="Times New Roman"/>
            <w:color w:val="000000"/>
            <w:kern w:val="0"/>
            <w:sz w:val="21"/>
            <w:szCs w:val="21"/>
            <w:lang w:val="en-US" w:eastAsia="de-DE"/>
            <w14:ligatures w14:val="none"/>
          </w:rPr>
          <w:t>e</w:t>
        </w:r>
        <w:r w:rsidR="00FE19AA" w:rsidRPr="0069216E">
          <w:rPr>
            <w:rFonts w:eastAsia="Times New Roman" w:cs="Times New Roman"/>
            <w:color w:val="000000"/>
            <w:kern w:val="0"/>
            <w:sz w:val="21"/>
            <w:szCs w:val="21"/>
            <w:lang w:val="en-US" w:eastAsia="de-DE"/>
            <w14:ligatures w14:val="none"/>
          </w:rPr>
          <w:t>xamination regulations</w:t>
        </w:r>
      </w:hyperlink>
      <w:r w:rsidR="00FE19AA" w:rsidRPr="000619CF">
        <w:rPr>
          <w:rFonts w:eastAsia="Times New Roman" w:cs="Times New Roman"/>
          <w:color w:val="000000"/>
          <w:kern w:val="0"/>
          <w:sz w:val="21"/>
          <w:szCs w:val="21"/>
          <w:lang w:val="en-US" w:eastAsia="de-DE"/>
          <w14:ligatures w14:val="none"/>
        </w:rPr>
        <w:t xml:space="preserve"> and in the </w:t>
      </w:r>
      <w:hyperlink r:id="rId10" w:history="1">
        <w:r w:rsidR="00FE19AA" w:rsidRPr="0069216E">
          <w:rPr>
            <w:rFonts w:eastAsia="Times New Roman" w:cs="Times New Roman"/>
            <w:color w:val="000000"/>
            <w:kern w:val="0"/>
            <w:sz w:val="21"/>
            <w:szCs w:val="21"/>
            <w:lang w:val="en-US" w:eastAsia="de-DE"/>
            <w14:ligatures w14:val="none"/>
          </w:rPr>
          <w:t>module handbook</w:t>
        </w:r>
      </w:hyperlink>
      <w:r w:rsidR="00FE19AA" w:rsidRPr="000619CF">
        <w:rPr>
          <w:rFonts w:eastAsia="Times New Roman" w:cs="Times New Roman"/>
          <w:color w:val="000000"/>
          <w:kern w:val="0"/>
          <w:sz w:val="21"/>
          <w:szCs w:val="21"/>
          <w:lang w:val="en-US" w:eastAsia="de-DE"/>
          <w14:ligatures w14:val="none"/>
        </w:rPr>
        <w:t>).</w:t>
      </w:r>
    </w:p>
    <w:p w14:paraId="638B291F" w14:textId="77777777" w:rsidR="0069216E" w:rsidRPr="00D91B35" w:rsidRDefault="0069216E" w:rsidP="0069216E">
      <w:pPr>
        <w:rPr>
          <w:sz w:val="8"/>
          <w:szCs w:val="8"/>
          <w:lang w:val="en-US" w:eastAsia="de-DE"/>
        </w:rPr>
      </w:pPr>
    </w:p>
    <w:p w14:paraId="6FA84E30" w14:textId="3B894E7A" w:rsidR="00721BAD" w:rsidRPr="00AA3A18" w:rsidRDefault="00D91B35" w:rsidP="00D91B35">
      <w:pPr>
        <w:pStyle w:val="berschrift2"/>
        <w:ind w:right="-142"/>
        <w:rPr>
          <w:lang w:val="en-US"/>
        </w:rPr>
      </w:pPr>
      <w:r>
        <w:rPr>
          <w:lang w:val="en-US"/>
        </w:rPr>
        <w:t>4</w:t>
      </w:r>
      <w:r w:rsidR="00721BAD" w:rsidRPr="00FE19AA">
        <w:rPr>
          <w:lang w:val="en-US"/>
        </w:rPr>
        <w:t xml:space="preserve">. </w:t>
      </w:r>
      <w:r w:rsidR="00FE19AA" w:rsidRPr="00AA3A18">
        <w:rPr>
          <w:lang w:val="en-US"/>
        </w:rPr>
        <w:t>Special case: Technologies and Methods</w:t>
      </w:r>
      <w:r w:rsidR="000619CF">
        <w:rPr>
          <w:lang w:val="en-US"/>
        </w:rPr>
        <w:t xml:space="preserve"> Modules</w:t>
      </w:r>
      <w:r w:rsidR="00E6148A">
        <w:rPr>
          <w:lang w:val="en-US"/>
        </w:rPr>
        <w:t xml:space="preserve"> in the 1</w:t>
      </w:r>
      <w:r w:rsidR="00E6148A" w:rsidRPr="00E6148A">
        <w:rPr>
          <w:vertAlign w:val="superscript"/>
          <w:lang w:val="en-US"/>
        </w:rPr>
        <w:t>st</w:t>
      </w:r>
      <w:r w:rsidR="00E6148A">
        <w:rPr>
          <w:lang w:val="en-US"/>
        </w:rPr>
        <w:t xml:space="preserve"> semester</w:t>
      </w:r>
    </w:p>
    <w:p w14:paraId="20868845" w14:textId="7E15D0C3" w:rsidR="000619CF" w:rsidRPr="000619CF" w:rsidRDefault="000619CF" w:rsidP="000619CF">
      <w:pPr>
        <w:pStyle w:val="berschrift3"/>
        <w:numPr>
          <w:ilvl w:val="0"/>
          <w:numId w:val="40"/>
        </w:numPr>
        <w:rPr>
          <w:rFonts w:eastAsia="Times New Roman" w:cs="Times New Roman"/>
          <w:color w:val="000000"/>
          <w:kern w:val="0"/>
          <w:sz w:val="21"/>
          <w:szCs w:val="21"/>
          <w:lang w:val="en-US" w:eastAsia="de-DE"/>
          <w14:ligatures w14:val="none"/>
        </w:rPr>
      </w:pPr>
      <w:r w:rsidRPr="000619CF">
        <w:rPr>
          <w:rFonts w:eastAsia="Times New Roman" w:cs="Times New Roman"/>
          <w:color w:val="000000"/>
          <w:kern w:val="0"/>
          <w:sz w:val="21"/>
          <w:szCs w:val="21"/>
          <w:lang w:val="en-US" w:eastAsia="de-DE"/>
          <w14:ligatures w14:val="none"/>
        </w:rPr>
        <w:t>The</w:t>
      </w:r>
      <w:r w:rsidR="00E6148A">
        <w:rPr>
          <w:rFonts w:eastAsia="Times New Roman" w:cs="Times New Roman"/>
          <w:color w:val="000000"/>
          <w:kern w:val="0"/>
          <w:sz w:val="21"/>
          <w:szCs w:val="21"/>
          <w:lang w:val="en-US" w:eastAsia="de-DE"/>
          <w14:ligatures w14:val="none"/>
        </w:rPr>
        <w:t xml:space="preserve"> </w:t>
      </w:r>
      <w:r w:rsidR="00E6148A" w:rsidRPr="000619CF">
        <w:rPr>
          <w:rFonts w:eastAsia="Times New Roman" w:cs="Times New Roman"/>
          <w:color w:val="000000"/>
          <w:kern w:val="0"/>
          <w:sz w:val="21"/>
          <w:szCs w:val="21"/>
          <w:lang w:val="en-US" w:eastAsia="de-DE"/>
          <w14:ligatures w14:val="none"/>
        </w:rPr>
        <w:t xml:space="preserve">"Technologies and Methods" </w:t>
      </w:r>
      <w:r w:rsidRPr="000619CF">
        <w:rPr>
          <w:rFonts w:eastAsia="Times New Roman" w:cs="Times New Roman"/>
          <w:color w:val="000000"/>
          <w:kern w:val="0"/>
          <w:sz w:val="21"/>
          <w:szCs w:val="21"/>
          <w:lang w:val="en-US" w:eastAsia="de-DE"/>
          <w14:ligatures w14:val="none"/>
        </w:rPr>
        <w:t xml:space="preserve">modules are modular and consist of workshop units, with a </w:t>
      </w:r>
      <w:proofErr w:type="gramStart"/>
      <w:r w:rsidRPr="000619CF">
        <w:rPr>
          <w:rFonts w:eastAsia="Times New Roman" w:cs="Times New Roman"/>
          <w:color w:val="000000"/>
          <w:kern w:val="0"/>
          <w:sz w:val="21"/>
          <w:szCs w:val="21"/>
          <w:lang w:val="en-US" w:eastAsia="de-DE"/>
          <w14:ligatures w14:val="none"/>
        </w:rPr>
        <w:t>one week</w:t>
      </w:r>
      <w:proofErr w:type="gramEnd"/>
      <w:r w:rsidRPr="000619CF">
        <w:rPr>
          <w:rFonts w:eastAsia="Times New Roman" w:cs="Times New Roman"/>
          <w:color w:val="000000"/>
          <w:kern w:val="0"/>
          <w:sz w:val="21"/>
          <w:szCs w:val="21"/>
          <w:lang w:val="en-US" w:eastAsia="de-DE"/>
          <w14:ligatures w14:val="none"/>
        </w:rPr>
        <w:t xml:space="preserve"> duration. Two workshops </w:t>
      </w:r>
      <w:proofErr w:type="gramStart"/>
      <w:r w:rsidRPr="000619CF">
        <w:rPr>
          <w:rFonts w:eastAsia="Times New Roman" w:cs="Times New Roman"/>
          <w:color w:val="000000"/>
          <w:kern w:val="0"/>
          <w:sz w:val="21"/>
          <w:szCs w:val="21"/>
          <w:lang w:val="en-US" w:eastAsia="de-DE"/>
          <w14:ligatures w14:val="none"/>
        </w:rPr>
        <w:t>have to</w:t>
      </w:r>
      <w:proofErr w:type="gramEnd"/>
      <w:r w:rsidRPr="000619CF">
        <w:rPr>
          <w:rFonts w:eastAsia="Times New Roman" w:cs="Times New Roman"/>
          <w:color w:val="000000"/>
          <w:kern w:val="0"/>
          <w:sz w:val="21"/>
          <w:szCs w:val="21"/>
          <w:lang w:val="en-US" w:eastAsia="de-DE"/>
          <w14:ligatures w14:val="none"/>
        </w:rPr>
        <w:t xml:space="preserve"> be successfully completed by every student for </w:t>
      </w:r>
      <w:r w:rsidR="00E6148A">
        <w:rPr>
          <w:rFonts w:eastAsia="Times New Roman" w:cs="Times New Roman"/>
          <w:color w:val="000000"/>
          <w:kern w:val="0"/>
          <w:sz w:val="21"/>
          <w:szCs w:val="21"/>
          <w:lang w:val="en-US" w:eastAsia="de-DE"/>
          <w14:ligatures w14:val="none"/>
        </w:rPr>
        <w:t>each</w:t>
      </w:r>
      <w:r w:rsidRPr="000619CF">
        <w:rPr>
          <w:rFonts w:eastAsia="Times New Roman" w:cs="Times New Roman"/>
          <w:color w:val="000000"/>
          <w:kern w:val="0"/>
          <w:sz w:val="21"/>
          <w:szCs w:val="21"/>
          <w:lang w:val="en-US" w:eastAsia="de-DE"/>
          <w14:ligatures w14:val="none"/>
        </w:rPr>
        <w:t xml:space="preserve"> of the three mandatory Technology and Methods modules: (</w:t>
      </w:r>
      <w:proofErr w:type="spellStart"/>
      <w:r w:rsidRPr="000619CF">
        <w:rPr>
          <w:rFonts w:eastAsia="Times New Roman" w:cs="Times New Roman"/>
          <w:color w:val="000000"/>
          <w:kern w:val="0"/>
          <w:sz w:val="21"/>
          <w:szCs w:val="21"/>
          <w:lang w:val="en-US" w:eastAsia="de-DE"/>
          <w14:ligatures w14:val="none"/>
        </w:rPr>
        <w:t>i</w:t>
      </w:r>
      <w:proofErr w:type="spellEnd"/>
      <w:r w:rsidRPr="000619CF">
        <w:rPr>
          <w:rFonts w:eastAsia="Times New Roman" w:cs="Times New Roman"/>
          <w:color w:val="000000"/>
          <w:kern w:val="0"/>
          <w:sz w:val="21"/>
          <w:szCs w:val="21"/>
          <w:lang w:val="en-US" w:eastAsia="de-DE"/>
          <w14:ligatures w14:val="none"/>
        </w:rPr>
        <w:t>) bio and chemical analytics, (ii) cell engineering and analytics and (iii) computational biology.</w:t>
      </w:r>
    </w:p>
    <w:p w14:paraId="642681C0" w14:textId="670794ED" w:rsidR="000619CF" w:rsidRPr="000619CF" w:rsidRDefault="000619CF" w:rsidP="000619CF">
      <w:pPr>
        <w:pStyle w:val="berschrift3"/>
        <w:numPr>
          <w:ilvl w:val="0"/>
          <w:numId w:val="40"/>
        </w:numPr>
        <w:rPr>
          <w:rFonts w:eastAsia="Times New Roman" w:cs="Times New Roman"/>
          <w:color w:val="000000"/>
          <w:kern w:val="0"/>
          <w:sz w:val="21"/>
          <w:szCs w:val="21"/>
          <w:lang w:val="en-US" w:eastAsia="de-DE"/>
          <w14:ligatures w14:val="none"/>
        </w:rPr>
      </w:pPr>
      <w:r w:rsidRPr="000619CF">
        <w:rPr>
          <w:rFonts w:eastAsia="Times New Roman" w:cs="Times New Roman"/>
          <w:color w:val="000000"/>
          <w:kern w:val="0"/>
          <w:sz w:val="21"/>
          <w:szCs w:val="21"/>
          <w:lang w:val="en-US" w:eastAsia="de-DE"/>
          <w14:ligatures w14:val="none"/>
        </w:rPr>
        <w:t xml:space="preserve">The workshops will usually start in </w:t>
      </w:r>
      <w:r w:rsidR="00D91B35">
        <w:rPr>
          <w:rFonts w:eastAsia="Times New Roman" w:cs="Times New Roman"/>
          <w:color w:val="000000"/>
          <w:kern w:val="0"/>
          <w:sz w:val="21"/>
          <w:szCs w:val="21"/>
          <w:lang w:val="en-US" w:eastAsia="de-DE"/>
          <w14:ligatures w14:val="none"/>
        </w:rPr>
        <w:t>November</w:t>
      </w:r>
      <w:r w:rsidRPr="000619CF">
        <w:rPr>
          <w:rFonts w:eastAsia="Times New Roman" w:cs="Times New Roman"/>
          <w:color w:val="000000"/>
          <w:kern w:val="0"/>
          <w:sz w:val="21"/>
          <w:szCs w:val="21"/>
          <w:lang w:val="en-US" w:eastAsia="de-DE"/>
          <w14:ligatures w14:val="none"/>
        </w:rPr>
        <w:t xml:space="preserve"> and will extend into the summer semester.</w:t>
      </w:r>
    </w:p>
    <w:p w14:paraId="344C95EA" w14:textId="77777777" w:rsidR="000619CF" w:rsidRPr="000619CF" w:rsidRDefault="000619CF" w:rsidP="000619CF">
      <w:pPr>
        <w:pStyle w:val="berschrift3"/>
        <w:numPr>
          <w:ilvl w:val="0"/>
          <w:numId w:val="40"/>
        </w:numPr>
        <w:rPr>
          <w:rFonts w:eastAsia="Times New Roman" w:cs="Times New Roman"/>
          <w:color w:val="000000"/>
          <w:kern w:val="0"/>
          <w:sz w:val="21"/>
          <w:szCs w:val="21"/>
          <w:lang w:val="en-US" w:eastAsia="de-DE"/>
          <w14:ligatures w14:val="none"/>
        </w:rPr>
      </w:pPr>
      <w:r w:rsidRPr="000619CF">
        <w:rPr>
          <w:rFonts w:eastAsia="Times New Roman" w:cs="Times New Roman"/>
          <w:color w:val="000000"/>
          <w:kern w:val="0"/>
          <w:sz w:val="21"/>
          <w:szCs w:val="21"/>
          <w:lang w:val="en-US" w:eastAsia="de-DE"/>
          <w14:ligatures w14:val="none"/>
        </w:rPr>
        <w:t>An overview of the workshops on offer and the timetable will be announced at the beginning of the winter semester. Workshops can be booked online via the Ilias learning platform.</w:t>
      </w:r>
    </w:p>
    <w:p w14:paraId="792012D0" w14:textId="2A3AC5D3" w:rsidR="000619CF" w:rsidRPr="000619CF" w:rsidRDefault="000619CF" w:rsidP="000619CF">
      <w:pPr>
        <w:pStyle w:val="berschrift3"/>
        <w:numPr>
          <w:ilvl w:val="0"/>
          <w:numId w:val="40"/>
        </w:numPr>
        <w:rPr>
          <w:rFonts w:eastAsia="Times New Roman" w:cs="Times New Roman"/>
          <w:color w:val="000000"/>
          <w:kern w:val="0"/>
          <w:sz w:val="21"/>
          <w:szCs w:val="21"/>
          <w:lang w:val="en-US" w:eastAsia="de-DE"/>
          <w14:ligatures w14:val="none"/>
        </w:rPr>
      </w:pPr>
      <w:r w:rsidRPr="000619CF">
        <w:rPr>
          <w:rFonts w:eastAsia="Times New Roman" w:cs="Times New Roman"/>
          <w:color w:val="000000"/>
          <w:kern w:val="0"/>
          <w:sz w:val="21"/>
          <w:szCs w:val="21"/>
          <w:lang w:val="en-US" w:eastAsia="de-DE"/>
          <w14:ligatures w14:val="none"/>
        </w:rPr>
        <w:t xml:space="preserve">The workshops must be booked individually at least </w:t>
      </w:r>
      <w:r w:rsidR="00E6148A">
        <w:rPr>
          <w:rFonts w:eastAsia="Times New Roman" w:cs="Times New Roman"/>
          <w:color w:val="000000"/>
          <w:kern w:val="0"/>
          <w:sz w:val="21"/>
          <w:szCs w:val="21"/>
          <w:lang w:val="en-US" w:eastAsia="de-DE"/>
          <w14:ligatures w14:val="none"/>
        </w:rPr>
        <w:t>6</w:t>
      </w:r>
      <w:r w:rsidRPr="000619CF">
        <w:rPr>
          <w:rFonts w:eastAsia="Times New Roman" w:cs="Times New Roman"/>
          <w:color w:val="000000"/>
          <w:kern w:val="0"/>
          <w:sz w:val="21"/>
          <w:szCs w:val="21"/>
          <w:lang w:val="en-US" w:eastAsia="de-DE"/>
          <w14:ligatures w14:val="none"/>
        </w:rPr>
        <w:t xml:space="preserve"> weeks before the start of each workshop to allow smooth organization. Selection of a workshop is b</w:t>
      </w:r>
      <w:r w:rsidR="00E6148A">
        <w:rPr>
          <w:rFonts w:eastAsia="Times New Roman" w:cs="Times New Roman"/>
          <w:color w:val="000000"/>
          <w:kern w:val="0"/>
          <w:sz w:val="21"/>
          <w:szCs w:val="21"/>
          <w:lang w:val="en-US" w:eastAsia="de-DE"/>
          <w14:ligatures w14:val="none"/>
        </w:rPr>
        <w:t>i</w:t>
      </w:r>
      <w:r w:rsidRPr="000619CF">
        <w:rPr>
          <w:rFonts w:eastAsia="Times New Roman" w:cs="Times New Roman"/>
          <w:color w:val="000000"/>
          <w:kern w:val="0"/>
          <w:sz w:val="21"/>
          <w:szCs w:val="21"/>
          <w:lang w:val="en-US" w:eastAsia="de-DE"/>
          <w14:ligatures w14:val="none"/>
        </w:rPr>
        <w:t xml:space="preserve">nding and withdrawal from the registration is only possible thereafter for </w:t>
      </w:r>
      <w:r w:rsidR="0069216E">
        <w:rPr>
          <w:rFonts w:eastAsia="Times New Roman" w:cs="Times New Roman"/>
          <w:color w:val="000000"/>
          <w:kern w:val="0"/>
          <w:sz w:val="21"/>
          <w:szCs w:val="21"/>
          <w:lang w:val="en-US" w:eastAsia="de-DE"/>
          <w14:ligatures w14:val="none"/>
        </w:rPr>
        <w:t>medical</w:t>
      </w:r>
      <w:r w:rsidRPr="000619CF">
        <w:rPr>
          <w:rFonts w:eastAsia="Times New Roman" w:cs="Times New Roman"/>
          <w:color w:val="000000"/>
          <w:kern w:val="0"/>
          <w:sz w:val="21"/>
          <w:szCs w:val="21"/>
          <w:lang w:val="en-US" w:eastAsia="de-DE"/>
          <w14:ligatures w14:val="none"/>
        </w:rPr>
        <w:t xml:space="preserve"> reasons with the submission of a medical certificate.</w:t>
      </w:r>
    </w:p>
    <w:p w14:paraId="65E99487" w14:textId="77777777" w:rsidR="00FE19AA" w:rsidRPr="00D91B35" w:rsidRDefault="00FE19AA" w:rsidP="00C23A23">
      <w:pPr>
        <w:spacing w:after="120" w:line="276" w:lineRule="auto"/>
        <w:rPr>
          <w:rFonts w:ascii="Aptos" w:hAnsi="Aptos"/>
          <w:sz w:val="2"/>
          <w:szCs w:val="2"/>
          <w:lang w:val="en-US"/>
        </w:rPr>
      </w:pPr>
    </w:p>
    <w:p w14:paraId="1AC2F9B9" w14:textId="69A5159E" w:rsidR="003A7693" w:rsidRPr="00D91B35" w:rsidRDefault="007078F7" w:rsidP="00D91B35">
      <w:pPr>
        <w:spacing w:after="0" w:line="276" w:lineRule="auto"/>
        <w:ind w:firstLine="1"/>
        <w:rPr>
          <w:rFonts w:ascii="Aptos" w:hAnsi="Aptos"/>
          <w:b/>
          <w:bCs/>
          <w:color w:val="074F6A" w:themeColor="accent4" w:themeShade="80"/>
          <w:sz w:val="16"/>
          <w:szCs w:val="16"/>
          <w:lang w:val="en-US"/>
        </w:rPr>
      </w:pPr>
      <w:r w:rsidRPr="00D91B35">
        <w:rPr>
          <w:rFonts w:ascii="Aptos" w:hAnsi="Aptos"/>
          <w:b/>
          <w:bCs/>
          <w:color w:val="074F6A" w:themeColor="accent4" w:themeShade="80"/>
          <w:sz w:val="16"/>
          <w:szCs w:val="16"/>
          <w:lang w:val="en-US"/>
        </w:rPr>
        <w:t>For additional information please also refer to the M</w:t>
      </w:r>
      <w:r w:rsidR="003A7693" w:rsidRPr="00D91B35">
        <w:rPr>
          <w:rFonts w:ascii="Aptos" w:hAnsi="Aptos"/>
          <w:b/>
          <w:bCs/>
          <w:color w:val="074F6A" w:themeColor="accent4" w:themeShade="80"/>
          <w:sz w:val="16"/>
          <w:szCs w:val="16"/>
          <w:lang w:val="en-US"/>
        </w:rPr>
        <w:t xml:space="preserve">odule </w:t>
      </w:r>
      <w:r w:rsidRPr="00D91B35">
        <w:rPr>
          <w:rFonts w:ascii="Aptos" w:hAnsi="Aptos"/>
          <w:b/>
          <w:bCs/>
          <w:color w:val="074F6A" w:themeColor="accent4" w:themeShade="80"/>
          <w:sz w:val="16"/>
          <w:szCs w:val="16"/>
          <w:lang w:val="en-US"/>
        </w:rPr>
        <w:t>D</w:t>
      </w:r>
      <w:r w:rsidR="003A7693" w:rsidRPr="00D91B35">
        <w:rPr>
          <w:rFonts w:ascii="Aptos" w:hAnsi="Aptos"/>
          <w:b/>
          <w:bCs/>
          <w:color w:val="074F6A" w:themeColor="accent4" w:themeShade="80"/>
          <w:sz w:val="16"/>
          <w:szCs w:val="16"/>
          <w:lang w:val="en-US"/>
        </w:rPr>
        <w:t>escriptions</w:t>
      </w:r>
      <w:r w:rsidRPr="00D91B35">
        <w:rPr>
          <w:rFonts w:ascii="Aptos" w:hAnsi="Aptos"/>
          <w:b/>
          <w:bCs/>
          <w:color w:val="074F6A" w:themeColor="accent4" w:themeShade="80"/>
          <w:sz w:val="16"/>
          <w:szCs w:val="16"/>
          <w:lang w:val="en-US"/>
        </w:rPr>
        <w:t>:</w:t>
      </w:r>
      <w:r w:rsidR="003A7693" w:rsidRPr="00D91B35">
        <w:rPr>
          <w:rFonts w:ascii="Aptos" w:hAnsi="Aptos"/>
          <w:b/>
          <w:bCs/>
          <w:color w:val="074F6A" w:themeColor="accent4" w:themeShade="80"/>
          <w:sz w:val="16"/>
          <w:szCs w:val="16"/>
          <w:lang w:val="en-US"/>
        </w:rPr>
        <w:t xml:space="preserve"> </w:t>
      </w:r>
    </w:p>
    <w:p w14:paraId="642525D6" w14:textId="649B8AAD" w:rsidR="003A7693" w:rsidRPr="00D91B35" w:rsidRDefault="003A7693" w:rsidP="003A7693">
      <w:pPr>
        <w:spacing w:after="120" w:line="276" w:lineRule="auto"/>
        <w:ind w:left="426"/>
        <w:rPr>
          <w:rStyle w:val="Hyperlink"/>
          <w:rFonts w:ascii="Aptos" w:hAnsi="Aptos"/>
          <w:color w:val="0B769F" w:themeColor="accent4" w:themeShade="BF"/>
          <w:sz w:val="16"/>
          <w:szCs w:val="16"/>
          <w:lang w:val="en-US"/>
        </w:rPr>
      </w:pPr>
      <w:hyperlink r:id="rId11" w:history="1">
        <w:r w:rsidRPr="00D91B35">
          <w:rPr>
            <w:rStyle w:val="Hyperlink"/>
            <w:rFonts w:ascii="Aptos" w:hAnsi="Aptos"/>
            <w:color w:val="0B769F" w:themeColor="accent4" w:themeShade="BF"/>
            <w:sz w:val="16"/>
            <w:szCs w:val="16"/>
            <w:lang w:val="en-US"/>
          </w:rPr>
          <w:t>https://www.uni-marburg.de/de/fb17/studium/master/msc-molecular-biotechnology/module-guide/module-book_msc-in-molecular-biotechnology_english-version-2_15-04-2024.pdf</w:t>
        </w:r>
      </w:hyperlink>
    </w:p>
    <w:p w14:paraId="1982D5C3" w14:textId="0DAC491C" w:rsidR="007078F7" w:rsidRPr="00D91B35" w:rsidRDefault="007078F7" w:rsidP="00D91B35">
      <w:pPr>
        <w:spacing w:after="0" w:line="276" w:lineRule="auto"/>
        <w:ind w:firstLine="1"/>
        <w:rPr>
          <w:rStyle w:val="Hyperlink"/>
          <w:rFonts w:ascii="Aptos" w:hAnsi="Aptos"/>
          <w:b/>
          <w:bCs/>
          <w:color w:val="074F6A" w:themeColor="accent4" w:themeShade="80"/>
          <w:sz w:val="16"/>
          <w:szCs w:val="16"/>
          <w:u w:val="none"/>
          <w:lang w:val="en-US"/>
        </w:rPr>
      </w:pPr>
      <w:r w:rsidRPr="00D91B35">
        <w:rPr>
          <w:rFonts w:ascii="Aptos" w:hAnsi="Aptos"/>
          <w:b/>
          <w:bCs/>
          <w:color w:val="074F6A" w:themeColor="accent4" w:themeShade="80"/>
          <w:sz w:val="16"/>
          <w:szCs w:val="16"/>
          <w:lang w:val="en-US"/>
        </w:rPr>
        <w:t>and the Examination Regulations:</w:t>
      </w:r>
    </w:p>
    <w:p w14:paraId="3C0D86BF" w14:textId="754FEF74" w:rsidR="002B7610" w:rsidRPr="00D91B35" w:rsidRDefault="003A7693" w:rsidP="006F5F56">
      <w:pPr>
        <w:spacing w:after="120" w:line="276" w:lineRule="auto"/>
        <w:ind w:left="426"/>
        <w:rPr>
          <w:rStyle w:val="Hyperlink"/>
          <w:color w:val="345964" w:themeColor="hyperlink" w:themeShade="BF"/>
          <w:sz w:val="16"/>
          <w:szCs w:val="16"/>
          <w:lang w:val="en-US"/>
        </w:rPr>
      </w:pPr>
      <w:hyperlink r:id="rId12" w:history="1">
        <w:r w:rsidRPr="00D91B35">
          <w:rPr>
            <w:rStyle w:val="Hyperlink"/>
            <w:color w:val="345964" w:themeColor="hyperlink" w:themeShade="BF"/>
            <w:sz w:val="16"/>
            <w:szCs w:val="16"/>
            <w:lang w:val="en-US"/>
          </w:rPr>
          <w:t>https://www.uni-marburg.de/de/universitaet/administration/recht/studprueo/02-masterstudiengaenge/stpo_msc-molbiotech-15-02-23_amtmit_eng.pdf</w:t>
        </w:r>
      </w:hyperlink>
    </w:p>
    <w:p w14:paraId="127088E2" w14:textId="77777777" w:rsidR="00E64F75" w:rsidRPr="00D91B35" w:rsidRDefault="00E64F75" w:rsidP="006F5F56">
      <w:pPr>
        <w:spacing w:after="120" w:line="276" w:lineRule="auto"/>
        <w:ind w:left="426"/>
        <w:rPr>
          <w:rStyle w:val="Hyperlink"/>
          <w:color w:val="345964" w:themeColor="hyperlink" w:themeShade="BF"/>
          <w:sz w:val="16"/>
          <w:szCs w:val="16"/>
          <w:lang w:val="en-US"/>
        </w:rPr>
      </w:pPr>
    </w:p>
    <w:p w14:paraId="69F7C437" w14:textId="12D46CE8" w:rsidR="00E64F75" w:rsidRPr="00D91B35" w:rsidRDefault="00E64F75" w:rsidP="00D91B35">
      <w:pPr>
        <w:spacing w:after="0" w:line="276" w:lineRule="auto"/>
        <w:ind w:firstLine="1"/>
        <w:rPr>
          <w:rFonts w:ascii="Aptos" w:hAnsi="Aptos"/>
          <w:b/>
          <w:bCs/>
          <w:color w:val="074F6A" w:themeColor="accent4" w:themeShade="80"/>
          <w:sz w:val="16"/>
          <w:szCs w:val="16"/>
          <w:lang w:val="en-US"/>
        </w:rPr>
      </w:pPr>
      <w:r w:rsidRPr="00D91B35">
        <w:rPr>
          <w:rFonts w:ascii="Aptos" w:hAnsi="Aptos"/>
          <w:b/>
          <w:bCs/>
          <w:color w:val="074F6A" w:themeColor="accent4" w:themeShade="80"/>
          <w:sz w:val="16"/>
          <w:szCs w:val="16"/>
          <w:lang w:val="en-US"/>
        </w:rPr>
        <w:t>General information on studying in Marburg</w:t>
      </w:r>
    </w:p>
    <w:p w14:paraId="5F222250" w14:textId="4C1384A3" w:rsidR="00E64F75" w:rsidRPr="00D91B35" w:rsidRDefault="00E64F75" w:rsidP="006F5F56">
      <w:pPr>
        <w:spacing w:after="120" w:line="276" w:lineRule="auto"/>
        <w:ind w:left="426"/>
        <w:rPr>
          <w:rStyle w:val="Hyperlink"/>
          <w:color w:val="345964" w:themeColor="hyperlink" w:themeShade="BF"/>
          <w:sz w:val="16"/>
          <w:szCs w:val="16"/>
          <w:lang w:val="en-US"/>
        </w:rPr>
      </w:pPr>
      <w:r w:rsidRPr="00D91B35">
        <w:rPr>
          <w:rStyle w:val="Hyperlink"/>
          <w:color w:val="345964" w:themeColor="hyperlink" w:themeShade="BF"/>
          <w:sz w:val="16"/>
          <w:szCs w:val="16"/>
          <w:lang w:val="en-US"/>
        </w:rPr>
        <w:t>https://www.uni-marburg.de/en/studying</w:t>
      </w:r>
    </w:p>
    <w:sectPr w:rsidR="00E64F75" w:rsidRPr="00D91B35" w:rsidSect="00D91B35">
      <w:headerReference w:type="default" r:id="rId13"/>
      <w:footerReference w:type="even" r:id="rId14"/>
      <w:footerReference w:type="default" r:id="rId15"/>
      <w:pgSz w:w="11906" w:h="16838"/>
      <w:pgMar w:top="1347" w:right="1417" w:bottom="9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F59E" w14:textId="77777777" w:rsidR="005B49F3" w:rsidRDefault="005B49F3" w:rsidP="002B7610">
      <w:pPr>
        <w:spacing w:after="0" w:line="240" w:lineRule="auto"/>
      </w:pPr>
      <w:r>
        <w:separator/>
      </w:r>
    </w:p>
  </w:endnote>
  <w:endnote w:type="continuationSeparator" w:id="0">
    <w:p w14:paraId="6C3FF443" w14:textId="77777777" w:rsidR="005B49F3" w:rsidRDefault="005B49F3" w:rsidP="002B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15295520"/>
      <w:docPartObj>
        <w:docPartGallery w:val="Page Numbers (Bottom of Page)"/>
        <w:docPartUnique/>
      </w:docPartObj>
    </w:sdtPr>
    <w:sdtContent>
      <w:p w14:paraId="2761A7F0" w14:textId="5479D03C" w:rsidR="00137BA9" w:rsidRDefault="00137BA9" w:rsidP="00FB73B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8BEB63A" w14:textId="77777777" w:rsidR="00137BA9" w:rsidRDefault="00137BA9" w:rsidP="00137B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5676915"/>
      <w:docPartObj>
        <w:docPartGallery w:val="Page Numbers (Bottom of Page)"/>
        <w:docPartUnique/>
      </w:docPartObj>
    </w:sdtPr>
    <w:sdtContent>
      <w:p w14:paraId="1714D9D7" w14:textId="5095B564" w:rsidR="00137BA9" w:rsidRDefault="00137BA9" w:rsidP="00FB73B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DA53CA9" w14:textId="77777777" w:rsidR="00137BA9" w:rsidRDefault="00137BA9" w:rsidP="00137BA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A16E1" w14:textId="77777777" w:rsidR="005B49F3" w:rsidRDefault="005B49F3" w:rsidP="002B7610">
      <w:pPr>
        <w:spacing w:after="0" w:line="240" w:lineRule="auto"/>
      </w:pPr>
      <w:r>
        <w:separator/>
      </w:r>
    </w:p>
  </w:footnote>
  <w:footnote w:type="continuationSeparator" w:id="0">
    <w:p w14:paraId="64333F1C" w14:textId="77777777" w:rsidR="005B49F3" w:rsidRDefault="005B49F3" w:rsidP="002B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22A6" w14:textId="5390A681" w:rsidR="002B7610" w:rsidRDefault="002B7610" w:rsidP="002B7610">
    <w:pPr>
      <w:pStyle w:val="Kopfzeile"/>
      <w:jc w:val="center"/>
    </w:pPr>
    <w:r>
      <w:rPr>
        <w:noProof/>
      </w:rPr>
      <w:drawing>
        <wp:inline distT="0" distB="0" distL="0" distR="0" wp14:anchorId="6F5088EA" wp14:editId="5AAB3C37">
          <wp:extent cx="1738917" cy="593777"/>
          <wp:effectExtent l="0" t="0" r="1270" b="3175"/>
          <wp:docPr id="5" name="Picture 5"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UniMa_Logo-grau-indiziert"/>
                  <pic:cNvPicPr>
                    <a:picLocks noChangeAspect="1" noChangeArrowheads="1"/>
                  </pic:cNvPicPr>
                </pic:nvPicPr>
                <pic:blipFill>
                  <a:blip r:embed="rId1"/>
                  <a:srcRect/>
                  <a:stretch>
                    <a:fillRect/>
                  </a:stretch>
                </pic:blipFill>
                <pic:spPr bwMode="auto">
                  <a:xfrm>
                    <a:off x="0" y="0"/>
                    <a:ext cx="1756604" cy="5998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61E"/>
    <w:multiLevelType w:val="hybridMultilevel"/>
    <w:tmpl w:val="201E6E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116978"/>
    <w:multiLevelType w:val="multilevel"/>
    <w:tmpl w:val="E592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78EF"/>
    <w:multiLevelType w:val="multilevel"/>
    <w:tmpl w:val="8C0E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92B14"/>
    <w:multiLevelType w:val="multilevel"/>
    <w:tmpl w:val="A536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C1FB0"/>
    <w:multiLevelType w:val="hybridMultilevel"/>
    <w:tmpl w:val="992C9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7943C9"/>
    <w:multiLevelType w:val="hybridMultilevel"/>
    <w:tmpl w:val="FD6EFE9E"/>
    <w:lvl w:ilvl="0" w:tplc="22E27B62">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914B12"/>
    <w:multiLevelType w:val="hybridMultilevel"/>
    <w:tmpl w:val="E57C7F56"/>
    <w:lvl w:ilvl="0" w:tplc="22E27B62">
      <w:start w:val="2"/>
      <w:numFmt w:val="bullet"/>
      <w:lvlText w:val="-"/>
      <w:lvlJc w:val="left"/>
      <w:pPr>
        <w:ind w:left="1429" w:hanging="360"/>
      </w:pPr>
      <w:rPr>
        <w:rFonts w:ascii="Aptos" w:eastAsiaTheme="minorHAnsi" w:hAnsi="Aptos" w:cstheme="minorBid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28063A60"/>
    <w:multiLevelType w:val="multilevel"/>
    <w:tmpl w:val="4AA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F0B15"/>
    <w:multiLevelType w:val="hybridMultilevel"/>
    <w:tmpl w:val="9DB0F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D27AD4"/>
    <w:multiLevelType w:val="hybridMultilevel"/>
    <w:tmpl w:val="E174DE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E900A22"/>
    <w:multiLevelType w:val="hybridMultilevel"/>
    <w:tmpl w:val="B192AA76"/>
    <w:lvl w:ilvl="0" w:tplc="22E27B62">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FC19A2"/>
    <w:multiLevelType w:val="hybridMultilevel"/>
    <w:tmpl w:val="2976FD5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B1709F"/>
    <w:multiLevelType w:val="hybridMultilevel"/>
    <w:tmpl w:val="B406F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5866FE"/>
    <w:multiLevelType w:val="hybridMultilevel"/>
    <w:tmpl w:val="CB644E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B51AC9"/>
    <w:multiLevelType w:val="hybridMultilevel"/>
    <w:tmpl w:val="E174DE8E"/>
    <w:lvl w:ilvl="0" w:tplc="FFFFFFF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3AE7658C"/>
    <w:multiLevelType w:val="hybridMultilevel"/>
    <w:tmpl w:val="A52296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C955F73"/>
    <w:multiLevelType w:val="hybridMultilevel"/>
    <w:tmpl w:val="992C91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9C2CA6"/>
    <w:multiLevelType w:val="hybridMultilevel"/>
    <w:tmpl w:val="4ADC29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804030"/>
    <w:multiLevelType w:val="multilevel"/>
    <w:tmpl w:val="4A2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A7463"/>
    <w:multiLevelType w:val="hybridMultilevel"/>
    <w:tmpl w:val="5AB42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AD3C6B"/>
    <w:multiLevelType w:val="hybridMultilevel"/>
    <w:tmpl w:val="22F46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2C3F97"/>
    <w:multiLevelType w:val="hybridMultilevel"/>
    <w:tmpl w:val="AE8CC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3E076B"/>
    <w:multiLevelType w:val="multilevel"/>
    <w:tmpl w:val="687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342BB"/>
    <w:multiLevelType w:val="hybridMultilevel"/>
    <w:tmpl w:val="A4D4D88E"/>
    <w:lvl w:ilvl="0" w:tplc="22E27B62">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7F6F18"/>
    <w:multiLevelType w:val="hybridMultilevel"/>
    <w:tmpl w:val="7AE29A4C"/>
    <w:lvl w:ilvl="0" w:tplc="22E27B62">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4D3AD1"/>
    <w:multiLevelType w:val="hybridMultilevel"/>
    <w:tmpl w:val="2E409D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F3E3CDD"/>
    <w:multiLevelType w:val="hybridMultilevel"/>
    <w:tmpl w:val="C9DEE458"/>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2558AB"/>
    <w:multiLevelType w:val="hybridMultilevel"/>
    <w:tmpl w:val="0B309956"/>
    <w:lvl w:ilvl="0" w:tplc="22E27B62">
      <w:start w:val="2"/>
      <w:numFmt w:val="bullet"/>
      <w:lvlText w:val="-"/>
      <w:lvlJc w:val="left"/>
      <w:pPr>
        <w:ind w:left="1571" w:hanging="360"/>
      </w:pPr>
      <w:rPr>
        <w:rFonts w:ascii="Aptos" w:eastAsiaTheme="minorHAnsi" w:hAnsi="Aptos" w:cstheme="minorBidi"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8" w15:restartNumberingAfterBreak="0">
    <w:nsid w:val="530E017F"/>
    <w:multiLevelType w:val="multilevel"/>
    <w:tmpl w:val="23D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64E3C"/>
    <w:multiLevelType w:val="hybridMultilevel"/>
    <w:tmpl w:val="39C00E26"/>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0" w15:restartNumberingAfterBreak="0">
    <w:nsid w:val="57692BDD"/>
    <w:multiLevelType w:val="multilevel"/>
    <w:tmpl w:val="D95C3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0135C"/>
    <w:multiLevelType w:val="hybridMultilevel"/>
    <w:tmpl w:val="C1740A1C"/>
    <w:lvl w:ilvl="0" w:tplc="22E27B62">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91719E"/>
    <w:multiLevelType w:val="multilevel"/>
    <w:tmpl w:val="2ED2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83334"/>
    <w:multiLevelType w:val="hybridMultilevel"/>
    <w:tmpl w:val="9DB0F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8F7F61"/>
    <w:multiLevelType w:val="hybridMultilevel"/>
    <w:tmpl w:val="098219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4C1E5B"/>
    <w:multiLevelType w:val="multilevel"/>
    <w:tmpl w:val="6EA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0649DF"/>
    <w:multiLevelType w:val="multilevel"/>
    <w:tmpl w:val="7CA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A5F61"/>
    <w:multiLevelType w:val="multilevel"/>
    <w:tmpl w:val="52B43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0C2378"/>
    <w:multiLevelType w:val="hybridMultilevel"/>
    <w:tmpl w:val="2E409D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A7413C1"/>
    <w:multiLevelType w:val="multilevel"/>
    <w:tmpl w:val="0F1C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643577">
    <w:abstractNumId w:val="18"/>
  </w:num>
  <w:num w:numId="2" w16cid:durableId="1176650760">
    <w:abstractNumId w:val="12"/>
  </w:num>
  <w:num w:numId="3" w16cid:durableId="588776396">
    <w:abstractNumId w:val="26"/>
  </w:num>
  <w:num w:numId="4" w16cid:durableId="819032079">
    <w:abstractNumId w:val="19"/>
  </w:num>
  <w:num w:numId="5" w16cid:durableId="1293680990">
    <w:abstractNumId w:val="5"/>
  </w:num>
  <w:num w:numId="6" w16cid:durableId="890700614">
    <w:abstractNumId w:val="8"/>
  </w:num>
  <w:num w:numId="7" w16cid:durableId="1837261511">
    <w:abstractNumId w:val="16"/>
  </w:num>
  <w:num w:numId="8" w16cid:durableId="34544502">
    <w:abstractNumId w:val="33"/>
  </w:num>
  <w:num w:numId="9" w16cid:durableId="1711802279">
    <w:abstractNumId w:val="23"/>
  </w:num>
  <w:num w:numId="10" w16cid:durableId="563414156">
    <w:abstractNumId w:val="0"/>
  </w:num>
  <w:num w:numId="11" w16cid:durableId="938638495">
    <w:abstractNumId w:val="14"/>
  </w:num>
  <w:num w:numId="12" w16cid:durableId="1506168870">
    <w:abstractNumId w:val="4"/>
  </w:num>
  <w:num w:numId="13" w16cid:durableId="1592733467">
    <w:abstractNumId w:val="38"/>
  </w:num>
  <w:num w:numId="14" w16cid:durableId="370769642">
    <w:abstractNumId w:val="25"/>
  </w:num>
  <w:num w:numId="15" w16cid:durableId="114829820">
    <w:abstractNumId w:val="15"/>
  </w:num>
  <w:num w:numId="16" w16cid:durableId="1475874259">
    <w:abstractNumId w:val="9"/>
  </w:num>
  <w:num w:numId="17" w16cid:durableId="372730695">
    <w:abstractNumId w:val="27"/>
  </w:num>
  <w:num w:numId="18" w16cid:durableId="1490511396">
    <w:abstractNumId w:val="24"/>
  </w:num>
  <w:num w:numId="19" w16cid:durableId="2127847831">
    <w:abstractNumId w:val="11"/>
  </w:num>
  <w:num w:numId="20" w16cid:durableId="171382073">
    <w:abstractNumId w:val="31"/>
  </w:num>
  <w:num w:numId="21" w16cid:durableId="1202396402">
    <w:abstractNumId w:val="10"/>
  </w:num>
  <w:num w:numId="22" w16cid:durableId="77287126">
    <w:abstractNumId w:val="6"/>
  </w:num>
  <w:num w:numId="23" w16cid:durableId="39088854">
    <w:abstractNumId w:val="17"/>
  </w:num>
  <w:num w:numId="24" w16cid:durableId="421487645">
    <w:abstractNumId w:val="13"/>
  </w:num>
  <w:num w:numId="25" w16cid:durableId="2059933487">
    <w:abstractNumId w:val="1"/>
  </w:num>
  <w:num w:numId="26" w16cid:durableId="380445318">
    <w:abstractNumId w:val="3"/>
  </w:num>
  <w:num w:numId="27" w16cid:durableId="1524127439">
    <w:abstractNumId w:val="7"/>
  </w:num>
  <w:num w:numId="28" w16cid:durableId="12659790">
    <w:abstractNumId w:val="35"/>
  </w:num>
  <w:num w:numId="29" w16cid:durableId="938752363">
    <w:abstractNumId w:val="30"/>
  </w:num>
  <w:num w:numId="30" w16cid:durableId="2028604208">
    <w:abstractNumId w:val="37"/>
  </w:num>
  <w:num w:numId="31" w16cid:durableId="1144010774">
    <w:abstractNumId w:val="28"/>
  </w:num>
  <w:num w:numId="32" w16cid:durableId="997344970">
    <w:abstractNumId w:val="32"/>
  </w:num>
  <w:num w:numId="33" w16cid:durableId="534736571">
    <w:abstractNumId w:val="39"/>
  </w:num>
  <w:num w:numId="34" w16cid:durableId="423040313">
    <w:abstractNumId w:val="34"/>
  </w:num>
  <w:num w:numId="35" w16cid:durableId="2112580036">
    <w:abstractNumId w:val="20"/>
  </w:num>
  <w:num w:numId="36" w16cid:durableId="1794984189">
    <w:abstractNumId w:val="36"/>
  </w:num>
  <w:num w:numId="37" w16cid:durableId="707880743">
    <w:abstractNumId w:val="22"/>
  </w:num>
  <w:num w:numId="38" w16cid:durableId="1739666496">
    <w:abstractNumId w:val="2"/>
  </w:num>
  <w:num w:numId="39" w16cid:durableId="1863127830">
    <w:abstractNumId w:val="29"/>
  </w:num>
  <w:num w:numId="40" w16cid:durableId="16115457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23"/>
    <w:rsid w:val="000619CF"/>
    <w:rsid w:val="000663CD"/>
    <w:rsid w:val="000C2B23"/>
    <w:rsid w:val="000E6B0D"/>
    <w:rsid w:val="00135E01"/>
    <w:rsid w:val="00137BA9"/>
    <w:rsid w:val="00160AFB"/>
    <w:rsid w:val="001D5684"/>
    <w:rsid w:val="0020712B"/>
    <w:rsid w:val="00242477"/>
    <w:rsid w:val="00245F91"/>
    <w:rsid w:val="002B7610"/>
    <w:rsid w:val="00314ECA"/>
    <w:rsid w:val="00322B8F"/>
    <w:rsid w:val="0035125E"/>
    <w:rsid w:val="003A7693"/>
    <w:rsid w:val="003B47B1"/>
    <w:rsid w:val="003C2A91"/>
    <w:rsid w:val="003D2C77"/>
    <w:rsid w:val="0040090A"/>
    <w:rsid w:val="004174D8"/>
    <w:rsid w:val="004638B7"/>
    <w:rsid w:val="005303D2"/>
    <w:rsid w:val="005B49F3"/>
    <w:rsid w:val="00646E45"/>
    <w:rsid w:val="00665A76"/>
    <w:rsid w:val="00682398"/>
    <w:rsid w:val="0069216E"/>
    <w:rsid w:val="006D635A"/>
    <w:rsid w:val="006F5F56"/>
    <w:rsid w:val="007078F7"/>
    <w:rsid w:val="007105E3"/>
    <w:rsid w:val="00721BAD"/>
    <w:rsid w:val="007462DC"/>
    <w:rsid w:val="007804F2"/>
    <w:rsid w:val="00782727"/>
    <w:rsid w:val="007B1048"/>
    <w:rsid w:val="007E0257"/>
    <w:rsid w:val="007E474E"/>
    <w:rsid w:val="008161BD"/>
    <w:rsid w:val="00864500"/>
    <w:rsid w:val="008811E3"/>
    <w:rsid w:val="0089131A"/>
    <w:rsid w:val="008A3401"/>
    <w:rsid w:val="008D5E5E"/>
    <w:rsid w:val="0092716D"/>
    <w:rsid w:val="00946246"/>
    <w:rsid w:val="009949D5"/>
    <w:rsid w:val="009F48A3"/>
    <w:rsid w:val="00A41165"/>
    <w:rsid w:val="00A501F9"/>
    <w:rsid w:val="00A86B15"/>
    <w:rsid w:val="00A91938"/>
    <w:rsid w:val="00AA3A18"/>
    <w:rsid w:val="00AA60F7"/>
    <w:rsid w:val="00AD54A8"/>
    <w:rsid w:val="00AD5CA5"/>
    <w:rsid w:val="00B23543"/>
    <w:rsid w:val="00C23A23"/>
    <w:rsid w:val="00C76E49"/>
    <w:rsid w:val="00D4262F"/>
    <w:rsid w:val="00D73088"/>
    <w:rsid w:val="00D7630C"/>
    <w:rsid w:val="00D85AFF"/>
    <w:rsid w:val="00D91B35"/>
    <w:rsid w:val="00E6148A"/>
    <w:rsid w:val="00E63D08"/>
    <w:rsid w:val="00E64F75"/>
    <w:rsid w:val="00E832F9"/>
    <w:rsid w:val="00E96F9D"/>
    <w:rsid w:val="00EA2C90"/>
    <w:rsid w:val="00F348C2"/>
    <w:rsid w:val="00F4144F"/>
    <w:rsid w:val="00F72BB3"/>
    <w:rsid w:val="00F73662"/>
    <w:rsid w:val="00F75119"/>
    <w:rsid w:val="00FA3897"/>
    <w:rsid w:val="00FD1E5A"/>
    <w:rsid w:val="00FE19AA"/>
    <w:rsid w:val="00FE2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2F96469"/>
  <w15:chartTrackingRefBased/>
  <w15:docId w15:val="{F8159EBA-632F-0F42-933F-6035E972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2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C2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0C2B2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2B2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C2B2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C2B2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C2B2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C2B2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C2B2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2B2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C2B2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0C2B2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2B2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2B2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2B2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2B2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2B2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2B23"/>
    <w:rPr>
      <w:rFonts w:eastAsiaTheme="majorEastAsia" w:cstheme="majorBidi"/>
      <w:color w:val="272727" w:themeColor="text1" w:themeTint="D8"/>
    </w:rPr>
  </w:style>
  <w:style w:type="paragraph" w:styleId="Titel">
    <w:name w:val="Title"/>
    <w:basedOn w:val="Standard"/>
    <w:next w:val="Standard"/>
    <w:link w:val="TitelZchn"/>
    <w:uiPriority w:val="10"/>
    <w:qFormat/>
    <w:rsid w:val="000C2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2B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2B2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2B2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2B2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C2B23"/>
    <w:rPr>
      <w:i/>
      <w:iCs/>
      <w:color w:val="404040" w:themeColor="text1" w:themeTint="BF"/>
    </w:rPr>
  </w:style>
  <w:style w:type="paragraph" w:styleId="Listenabsatz">
    <w:name w:val="List Paragraph"/>
    <w:basedOn w:val="Standard"/>
    <w:uiPriority w:val="34"/>
    <w:qFormat/>
    <w:rsid w:val="000C2B23"/>
    <w:pPr>
      <w:ind w:left="720"/>
      <w:contextualSpacing/>
    </w:pPr>
  </w:style>
  <w:style w:type="character" w:styleId="IntensiveHervorhebung">
    <w:name w:val="Intense Emphasis"/>
    <w:basedOn w:val="Absatz-Standardschriftart"/>
    <w:uiPriority w:val="21"/>
    <w:qFormat/>
    <w:rsid w:val="000C2B23"/>
    <w:rPr>
      <w:i/>
      <w:iCs/>
      <w:color w:val="0F4761" w:themeColor="accent1" w:themeShade="BF"/>
    </w:rPr>
  </w:style>
  <w:style w:type="paragraph" w:styleId="IntensivesZitat">
    <w:name w:val="Intense Quote"/>
    <w:basedOn w:val="Standard"/>
    <w:next w:val="Standard"/>
    <w:link w:val="IntensivesZitatZchn"/>
    <w:uiPriority w:val="30"/>
    <w:qFormat/>
    <w:rsid w:val="000C2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C2B23"/>
    <w:rPr>
      <w:i/>
      <w:iCs/>
      <w:color w:val="0F4761" w:themeColor="accent1" w:themeShade="BF"/>
    </w:rPr>
  </w:style>
  <w:style w:type="character" w:styleId="IntensiverVerweis">
    <w:name w:val="Intense Reference"/>
    <w:basedOn w:val="Absatz-Standardschriftart"/>
    <w:uiPriority w:val="32"/>
    <w:qFormat/>
    <w:rsid w:val="000C2B23"/>
    <w:rPr>
      <w:b/>
      <w:bCs/>
      <w:smallCaps/>
      <w:color w:val="0F4761" w:themeColor="accent1" w:themeShade="BF"/>
      <w:spacing w:val="5"/>
    </w:rPr>
  </w:style>
  <w:style w:type="paragraph" w:customStyle="1" w:styleId="ilclistitemstandardlistitem">
    <w:name w:val="ilc_list_item_standardlistitem"/>
    <w:basedOn w:val="Standard"/>
    <w:rsid w:val="00C76E49"/>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665A76"/>
    <w:rPr>
      <w:color w:val="467886" w:themeColor="hyperlink"/>
      <w:u w:val="single"/>
    </w:rPr>
  </w:style>
  <w:style w:type="character" w:styleId="NichtaufgelsteErwhnung">
    <w:name w:val="Unresolved Mention"/>
    <w:basedOn w:val="Absatz-Standardschriftart"/>
    <w:uiPriority w:val="99"/>
    <w:semiHidden/>
    <w:unhideWhenUsed/>
    <w:rsid w:val="00665A76"/>
    <w:rPr>
      <w:color w:val="605E5C"/>
      <w:shd w:val="clear" w:color="auto" w:fill="E1DFDD"/>
    </w:rPr>
  </w:style>
  <w:style w:type="paragraph" w:styleId="Kopfzeile">
    <w:name w:val="header"/>
    <w:basedOn w:val="Standard"/>
    <w:link w:val="KopfzeileZchn"/>
    <w:uiPriority w:val="99"/>
    <w:unhideWhenUsed/>
    <w:rsid w:val="002B76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7610"/>
  </w:style>
  <w:style w:type="paragraph" w:styleId="Fuzeile">
    <w:name w:val="footer"/>
    <w:basedOn w:val="Standard"/>
    <w:link w:val="FuzeileZchn"/>
    <w:uiPriority w:val="99"/>
    <w:unhideWhenUsed/>
    <w:rsid w:val="002B76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7610"/>
  </w:style>
  <w:style w:type="character" w:styleId="BesuchterLink">
    <w:name w:val="FollowedHyperlink"/>
    <w:basedOn w:val="Absatz-Standardschriftart"/>
    <w:uiPriority w:val="99"/>
    <w:semiHidden/>
    <w:unhideWhenUsed/>
    <w:rsid w:val="00A501F9"/>
    <w:rPr>
      <w:color w:val="96607D" w:themeColor="followedHyperlink"/>
      <w:u w:val="single"/>
    </w:rPr>
  </w:style>
  <w:style w:type="paragraph" w:styleId="berarbeitung">
    <w:name w:val="Revision"/>
    <w:hidden/>
    <w:uiPriority w:val="99"/>
    <w:semiHidden/>
    <w:rsid w:val="000663CD"/>
    <w:pPr>
      <w:spacing w:after="0" w:line="240" w:lineRule="auto"/>
    </w:pPr>
  </w:style>
  <w:style w:type="character" w:styleId="Seitenzahl">
    <w:name w:val="page number"/>
    <w:basedOn w:val="Absatz-Standardschriftart"/>
    <w:uiPriority w:val="99"/>
    <w:semiHidden/>
    <w:unhideWhenUsed/>
    <w:rsid w:val="00137BA9"/>
  </w:style>
  <w:style w:type="character" w:styleId="Kommentarzeichen">
    <w:name w:val="annotation reference"/>
    <w:basedOn w:val="Absatz-Standardschriftart"/>
    <w:uiPriority w:val="99"/>
    <w:semiHidden/>
    <w:unhideWhenUsed/>
    <w:rsid w:val="00721BAD"/>
    <w:rPr>
      <w:sz w:val="16"/>
      <w:szCs w:val="16"/>
    </w:rPr>
  </w:style>
  <w:style w:type="paragraph" w:styleId="Kommentartext">
    <w:name w:val="annotation text"/>
    <w:basedOn w:val="Standard"/>
    <w:link w:val="KommentartextZchn"/>
    <w:uiPriority w:val="99"/>
    <w:semiHidden/>
    <w:unhideWhenUsed/>
    <w:rsid w:val="00721B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1BAD"/>
    <w:rPr>
      <w:sz w:val="20"/>
      <w:szCs w:val="20"/>
    </w:rPr>
  </w:style>
  <w:style w:type="paragraph" w:styleId="Kommentarthema">
    <w:name w:val="annotation subject"/>
    <w:basedOn w:val="Kommentartext"/>
    <w:next w:val="Kommentartext"/>
    <w:link w:val="KommentarthemaZchn"/>
    <w:uiPriority w:val="99"/>
    <w:semiHidden/>
    <w:unhideWhenUsed/>
    <w:rsid w:val="00721BAD"/>
    <w:rPr>
      <w:b/>
      <w:bCs/>
    </w:rPr>
  </w:style>
  <w:style w:type="character" w:customStyle="1" w:styleId="KommentarthemaZchn">
    <w:name w:val="Kommentarthema Zchn"/>
    <w:basedOn w:val="KommentartextZchn"/>
    <w:link w:val="Kommentarthema"/>
    <w:uiPriority w:val="99"/>
    <w:semiHidden/>
    <w:rsid w:val="00721BAD"/>
    <w:rPr>
      <w:b/>
      <w:bCs/>
      <w:sz w:val="20"/>
      <w:szCs w:val="20"/>
    </w:rPr>
  </w:style>
  <w:style w:type="paragraph" w:styleId="StandardWeb">
    <w:name w:val="Normal (Web)"/>
    <w:basedOn w:val="Standard"/>
    <w:uiPriority w:val="99"/>
    <w:semiHidden/>
    <w:unhideWhenUsed/>
    <w:rsid w:val="006F5F56"/>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7574">
      <w:bodyDiv w:val="1"/>
      <w:marLeft w:val="0"/>
      <w:marRight w:val="0"/>
      <w:marTop w:val="0"/>
      <w:marBottom w:val="0"/>
      <w:divBdr>
        <w:top w:val="none" w:sz="0" w:space="0" w:color="auto"/>
        <w:left w:val="none" w:sz="0" w:space="0" w:color="auto"/>
        <w:bottom w:val="none" w:sz="0" w:space="0" w:color="auto"/>
        <w:right w:val="none" w:sz="0" w:space="0" w:color="auto"/>
      </w:divBdr>
    </w:div>
    <w:div w:id="210116877">
      <w:bodyDiv w:val="1"/>
      <w:marLeft w:val="0"/>
      <w:marRight w:val="0"/>
      <w:marTop w:val="0"/>
      <w:marBottom w:val="0"/>
      <w:divBdr>
        <w:top w:val="none" w:sz="0" w:space="0" w:color="auto"/>
        <w:left w:val="none" w:sz="0" w:space="0" w:color="auto"/>
        <w:bottom w:val="none" w:sz="0" w:space="0" w:color="auto"/>
        <w:right w:val="none" w:sz="0" w:space="0" w:color="auto"/>
      </w:divBdr>
    </w:div>
    <w:div w:id="429130826">
      <w:bodyDiv w:val="1"/>
      <w:marLeft w:val="0"/>
      <w:marRight w:val="0"/>
      <w:marTop w:val="0"/>
      <w:marBottom w:val="0"/>
      <w:divBdr>
        <w:top w:val="none" w:sz="0" w:space="0" w:color="auto"/>
        <w:left w:val="none" w:sz="0" w:space="0" w:color="auto"/>
        <w:bottom w:val="none" w:sz="0" w:space="0" w:color="auto"/>
        <w:right w:val="none" w:sz="0" w:space="0" w:color="auto"/>
      </w:divBdr>
    </w:div>
    <w:div w:id="606810113">
      <w:bodyDiv w:val="1"/>
      <w:marLeft w:val="0"/>
      <w:marRight w:val="0"/>
      <w:marTop w:val="0"/>
      <w:marBottom w:val="0"/>
      <w:divBdr>
        <w:top w:val="none" w:sz="0" w:space="0" w:color="auto"/>
        <w:left w:val="none" w:sz="0" w:space="0" w:color="auto"/>
        <w:bottom w:val="none" w:sz="0" w:space="0" w:color="auto"/>
        <w:right w:val="none" w:sz="0" w:space="0" w:color="auto"/>
      </w:divBdr>
      <w:divsChild>
        <w:div w:id="1009022778">
          <w:marLeft w:val="0"/>
          <w:marRight w:val="0"/>
          <w:marTop w:val="0"/>
          <w:marBottom w:val="0"/>
          <w:divBdr>
            <w:top w:val="none" w:sz="0" w:space="0" w:color="auto"/>
            <w:left w:val="none" w:sz="0" w:space="0" w:color="auto"/>
            <w:bottom w:val="none" w:sz="0" w:space="0" w:color="auto"/>
            <w:right w:val="none" w:sz="0" w:space="0" w:color="auto"/>
          </w:divBdr>
          <w:divsChild>
            <w:div w:id="1023241398">
              <w:marLeft w:val="0"/>
              <w:marRight w:val="0"/>
              <w:marTop w:val="0"/>
              <w:marBottom w:val="0"/>
              <w:divBdr>
                <w:top w:val="none" w:sz="0" w:space="0" w:color="auto"/>
                <w:left w:val="none" w:sz="0" w:space="0" w:color="auto"/>
                <w:bottom w:val="none" w:sz="0" w:space="0" w:color="auto"/>
                <w:right w:val="none" w:sz="0" w:space="0" w:color="auto"/>
              </w:divBdr>
              <w:divsChild>
                <w:div w:id="1190603740">
                  <w:marLeft w:val="0"/>
                  <w:marRight w:val="0"/>
                  <w:marTop w:val="0"/>
                  <w:marBottom w:val="0"/>
                  <w:divBdr>
                    <w:top w:val="none" w:sz="0" w:space="0" w:color="auto"/>
                    <w:left w:val="none" w:sz="0" w:space="0" w:color="auto"/>
                    <w:bottom w:val="none" w:sz="0" w:space="0" w:color="auto"/>
                    <w:right w:val="none" w:sz="0" w:space="0" w:color="auto"/>
                  </w:divBdr>
                  <w:divsChild>
                    <w:div w:id="1924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7668">
      <w:bodyDiv w:val="1"/>
      <w:marLeft w:val="0"/>
      <w:marRight w:val="0"/>
      <w:marTop w:val="0"/>
      <w:marBottom w:val="0"/>
      <w:divBdr>
        <w:top w:val="none" w:sz="0" w:space="0" w:color="auto"/>
        <w:left w:val="none" w:sz="0" w:space="0" w:color="auto"/>
        <w:bottom w:val="none" w:sz="0" w:space="0" w:color="auto"/>
        <w:right w:val="none" w:sz="0" w:space="0" w:color="auto"/>
      </w:divBdr>
    </w:div>
    <w:div w:id="1206940856">
      <w:bodyDiv w:val="1"/>
      <w:marLeft w:val="0"/>
      <w:marRight w:val="0"/>
      <w:marTop w:val="0"/>
      <w:marBottom w:val="0"/>
      <w:divBdr>
        <w:top w:val="none" w:sz="0" w:space="0" w:color="auto"/>
        <w:left w:val="none" w:sz="0" w:space="0" w:color="auto"/>
        <w:bottom w:val="none" w:sz="0" w:space="0" w:color="auto"/>
        <w:right w:val="none" w:sz="0" w:space="0" w:color="auto"/>
      </w:divBdr>
    </w:div>
    <w:div w:id="1298099760">
      <w:bodyDiv w:val="1"/>
      <w:marLeft w:val="0"/>
      <w:marRight w:val="0"/>
      <w:marTop w:val="0"/>
      <w:marBottom w:val="0"/>
      <w:divBdr>
        <w:top w:val="none" w:sz="0" w:space="0" w:color="auto"/>
        <w:left w:val="none" w:sz="0" w:space="0" w:color="auto"/>
        <w:bottom w:val="none" w:sz="0" w:space="0" w:color="auto"/>
        <w:right w:val="none" w:sz="0" w:space="0" w:color="auto"/>
      </w:divBdr>
    </w:div>
    <w:div w:id="1404989211">
      <w:bodyDiv w:val="1"/>
      <w:marLeft w:val="0"/>
      <w:marRight w:val="0"/>
      <w:marTop w:val="0"/>
      <w:marBottom w:val="0"/>
      <w:divBdr>
        <w:top w:val="none" w:sz="0" w:space="0" w:color="auto"/>
        <w:left w:val="none" w:sz="0" w:space="0" w:color="auto"/>
        <w:bottom w:val="none" w:sz="0" w:space="0" w:color="auto"/>
        <w:right w:val="none" w:sz="0" w:space="0" w:color="auto"/>
      </w:divBdr>
    </w:div>
    <w:div w:id="1467624225">
      <w:bodyDiv w:val="1"/>
      <w:marLeft w:val="0"/>
      <w:marRight w:val="0"/>
      <w:marTop w:val="0"/>
      <w:marBottom w:val="0"/>
      <w:divBdr>
        <w:top w:val="none" w:sz="0" w:space="0" w:color="auto"/>
        <w:left w:val="none" w:sz="0" w:space="0" w:color="auto"/>
        <w:bottom w:val="none" w:sz="0" w:space="0" w:color="auto"/>
        <w:right w:val="none" w:sz="0" w:space="0" w:color="auto"/>
      </w:divBdr>
    </w:div>
    <w:div w:id="1531215055">
      <w:bodyDiv w:val="1"/>
      <w:marLeft w:val="0"/>
      <w:marRight w:val="0"/>
      <w:marTop w:val="0"/>
      <w:marBottom w:val="0"/>
      <w:divBdr>
        <w:top w:val="none" w:sz="0" w:space="0" w:color="auto"/>
        <w:left w:val="none" w:sz="0" w:space="0" w:color="auto"/>
        <w:bottom w:val="none" w:sz="0" w:space="0" w:color="auto"/>
        <w:right w:val="none" w:sz="0" w:space="0" w:color="auto"/>
      </w:divBdr>
    </w:div>
    <w:div w:id="1549730783">
      <w:bodyDiv w:val="1"/>
      <w:marLeft w:val="0"/>
      <w:marRight w:val="0"/>
      <w:marTop w:val="0"/>
      <w:marBottom w:val="0"/>
      <w:divBdr>
        <w:top w:val="none" w:sz="0" w:space="0" w:color="auto"/>
        <w:left w:val="none" w:sz="0" w:space="0" w:color="auto"/>
        <w:bottom w:val="none" w:sz="0" w:space="0" w:color="auto"/>
        <w:right w:val="none" w:sz="0" w:space="0" w:color="auto"/>
      </w:divBdr>
    </w:div>
    <w:div w:id="1853644199">
      <w:bodyDiv w:val="1"/>
      <w:marLeft w:val="0"/>
      <w:marRight w:val="0"/>
      <w:marTop w:val="0"/>
      <w:marBottom w:val="0"/>
      <w:divBdr>
        <w:top w:val="none" w:sz="0" w:space="0" w:color="auto"/>
        <w:left w:val="none" w:sz="0" w:space="0" w:color="auto"/>
        <w:bottom w:val="none" w:sz="0" w:space="0" w:color="auto"/>
        <w:right w:val="none" w:sz="0" w:space="0" w:color="auto"/>
      </w:divBdr>
    </w:div>
    <w:div w:id="1857231695">
      <w:bodyDiv w:val="1"/>
      <w:marLeft w:val="0"/>
      <w:marRight w:val="0"/>
      <w:marTop w:val="0"/>
      <w:marBottom w:val="0"/>
      <w:divBdr>
        <w:top w:val="none" w:sz="0" w:space="0" w:color="auto"/>
        <w:left w:val="none" w:sz="0" w:space="0" w:color="auto"/>
        <w:bottom w:val="none" w:sz="0" w:space="0" w:color="auto"/>
        <w:right w:val="none" w:sz="0" w:space="0" w:color="auto"/>
      </w:divBdr>
    </w:div>
    <w:div w:id="19287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rburg.de/de/studium/im-studium/semesterterm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marburg.de/en/hrz/services" TargetMode="External"/><Relationship Id="rId12" Type="http://schemas.openxmlformats.org/officeDocument/2006/relationships/hyperlink" Target="https://www.uni-marburg.de/de/universitaet/administration/recht/studprueo/02-masterstudiengaenge/stpo_msc-molbiotech-15-02-23_amtmit_eng.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marburg.de/de/fb17/studium/master/msc-molecular-biotechnology/module-guide/module-book_msc-in-molecular-biotechnology_english-version-2_15-04-2024.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i-marburg.de/de/fb17/studium/master/msc-molecular-biotechnology/module-guide/module-book_msc-in-molecular-biotechnology_english-version-2_15-04-2024.pdf" TargetMode="External"/><Relationship Id="rId4" Type="http://schemas.openxmlformats.org/officeDocument/2006/relationships/webSettings" Target="webSettings.xml"/><Relationship Id="rId9" Type="http://schemas.openxmlformats.org/officeDocument/2006/relationships/hyperlink" Target="https://www.uni-marburg.de/de/universitaet/administration/recht/studprueo/02-masterstudiengaenge/stpo_msc-molbiotech-15-02-23_amtmit_eng.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Hoffmann</dc:creator>
  <cp:keywords/>
  <dc:description/>
  <cp:lastModifiedBy>Tamara Hoffmann</cp:lastModifiedBy>
  <cp:revision>2</cp:revision>
  <dcterms:created xsi:type="dcterms:W3CDTF">2024-10-02T12:18:00Z</dcterms:created>
  <dcterms:modified xsi:type="dcterms:W3CDTF">2024-10-02T12:18:00Z</dcterms:modified>
</cp:coreProperties>
</file>