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843E90" w14:paraId="57C38C07" w14:textId="77777777" w:rsidTr="00074E36">
        <w:trPr>
          <w:jc w:val="center"/>
        </w:trPr>
        <w:tc>
          <w:tcPr>
            <w:tcW w:w="10627" w:type="dxa"/>
            <w:shd w:val="clear" w:color="auto" w:fill="auto"/>
          </w:tcPr>
          <w:p w14:paraId="4A6D2224" w14:textId="77777777" w:rsidR="00843E90" w:rsidRDefault="00843E90" w:rsidP="00522D03">
            <w:pPr>
              <w:spacing w:line="264" w:lineRule="auto"/>
              <w:jc w:val="center"/>
            </w:pPr>
          </w:p>
        </w:tc>
      </w:tr>
      <w:tr w:rsidR="00843E90" w14:paraId="3D52F731" w14:textId="77777777" w:rsidTr="00074E36">
        <w:trPr>
          <w:jc w:val="center"/>
        </w:trPr>
        <w:tc>
          <w:tcPr>
            <w:tcW w:w="10627" w:type="dxa"/>
            <w:shd w:val="clear" w:color="auto" w:fill="auto"/>
          </w:tcPr>
          <w:p w14:paraId="03DFD74A" w14:textId="2692AC81" w:rsidR="00843E90" w:rsidRPr="006A7FE8" w:rsidRDefault="00163D4E" w:rsidP="00522D03">
            <w:pPr>
              <w:spacing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3F086F6" wp14:editId="1D766AC1">
                  <wp:extent cx="2369820" cy="817588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327" cy="85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E90" w14:paraId="205A0017" w14:textId="77777777" w:rsidTr="00074E36">
        <w:trPr>
          <w:jc w:val="center"/>
        </w:trPr>
        <w:tc>
          <w:tcPr>
            <w:tcW w:w="10627" w:type="dxa"/>
            <w:shd w:val="clear" w:color="auto" w:fill="auto"/>
          </w:tcPr>
          <w:p w14:paraId="32E1ED51" w14:textId="77777777" w:rsidR="004C47E1" w:rsidRPr="008279DF" w:rsidRDefault="004C47E1" w:rsidP="00522D03">
            <w:pPr>
              <w:spacing w:line="264" w:lineRule="auto"/>
              <w:rPr>
                <w:rFonts w:ascii="Trebuchet MS" w:hAnsi="Trebuchet MS"/>
                <w:sz w:val="20"/>
              </w:rPr>
            </w:pPr>
          </w:p>
        </w:tc>
      </w:tr>
      <w:tr w:rsidR="0038144B" w14:paraId="6DDAD144" w14:textId="77777777" w:rsidTr="00074E36">
        <w:trPr>
          <w:jc w:val="center"/>
        </w:trPr>
        <w:tc>
          <w:tcPr>
            <w:tcW w:w="10627" w:type="dxa"/>
            <w:shd w:val="clear" w:color="auto" w:fill="auto"/>
          </w:tcPr>
          <w:p w14:paraId="37C226A8" w14:textId="618831D7" w:rsidR="0038144B" w:rsidRPr="00AA2671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AA2671">
              <w:rPr>
                <w:rFonts w:ascii="Trebuchet MS" w:hAnsi="Trebuchet MS"/>
                <w:sz w:val="20"/>
              </w:rPr>
              <w:t xml:space="preserve">Am </w:t>
            </w:r>
            <w:r w:rsidRPr="000764E5">
              <w:rPr>
                <w:rFonts w:ascii="Trebuchet MS" w:hAnsi="Trebuchet MS"/>
                <w:b/>
                <w:sz w:val="20"/>
              </w:rPr>
              <w:t xml:space="preserve">Fachbereich </w:t>
            </w:r>
            <w:r w:rsidRPr="008D2A63">
              <w:rPr>
                <w:rFonts w:ascii="Trebuchet MS" w:hAnsi="Trebuchet MS"/>
                <w:b/>
                <w:sz w:val="20"/>
              </w:rPr>
              <w:t>[Name]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Pr="00AA2671">
              <w:rPr>
                <w:rFonts w:ascii="Trebuchet MS" w:hAnsi="Trebuchet MS"/>
                <w:sz w:val="20"/>
              </w:rPr>
              <w:t xml:space="preserve">ist </w:t>
            </w:r>
            <w:r>
              <w:rPr>
                <w:rFonts w:ascii="Trebuchet MS" w:hAnsi="Trebuchet MS"/>
                <w:sz w:val="20"/>
              </w:rPr>
              <w:t xml:space="preserve">[im Institut für [Name]] </w:t>
            </w:r>
            <w:r w:rsidRPr="000764E5">
              <w:rPr>
                <w:rFonts w:ascii="Trebuchet MS" w:hAnsi="Trebuchet MS"/>
                <w:b/>
                <w:sz w:val="20"/>
              </w:rPr>
              <w:t>zum nächstmöglichen Zeitpunkt</w:t>
            </w:r>
            <w:r w:rsidRPr="00AA2671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/ </w:t>
            </w:r>
            <w:r w:rsidRPr="008D2A63">
              <w:rPr>
                <w:rFonts w:ascii="Trebuchet MS" w:hAnsi="Trebuchet MS"/>
                <w:b/>
                <w:sz w:val="20"/>
              </w:rPr>
              <w:t>zum [Datum]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AA2671">
              <w:rPr>
                <w:rFonts w:ascii="Trebuchet MS" w:hAnsi="Trebuchet MS"/>
                <w:sz w:val="20"/>
              </w:rPr>
              <w:t>eine</w:t>
            </w:r>
            <w:r w:rsidR="0088140A">
              <w:rPr>
                <w:rFonts w:ascii="Trebuchet MS" w:hAnsi="Trebuchet MS"/>
                <w:sz w:val="20"/>
              </w:rPr>
              <w:t xml:space="preserve"> </w:t>
            </w:r>
            <w:r w:rsidR="0088140A" w:rsidRPr="0088140A">
              <w:rPr>
                <w:rFonts w:ascii="Trebuchet MS" w:hAnsi="Trebuchet MS"/>
                <w:sz w:val="20"/>
              </w:rPr>
              <w:t>[im Rahmen des Bund-Länder-Programms zur Förderung des wissenschaftlichen Nachwuchses (</w:t>
            </w:r>
            <w:proofErr w:type="spellStart"/>
            <w:r w:rsidR="0088140A" w:rsidRPr="0088140A">
              <w:rPr>
                <w:rFonts w:ascii="Trebuchet MS" w:hAnsi="Trebuchet MS"/>
                <w:sz w:val="20"/>
              </w:rPr>
              <w:t>Tenure</w:t>
            </w:r>
            <w:proofErr w:type="spellEnd"/>
            <w:r w:rsidR="0088140A" w:rsidRPr="0088140A">
              <w:rPr>
                <w:rFonts w:ascii="Trebuchet MS" w:hAnsi="Trebuchet MS"/>
                <w:sz w:val="20"/>
              </w:rPr>
              <w:t>-Track-Programm) geförderte,]</w:t>
            </w:r>
            <w:r w:rsidRPr="00AA2671">
              <w:rPr>
                <w:rFonts w:ascii="Trebuchet MS" w:hAnsi="Trebuchet MS"/>
                <w:sz w:val="20"/>
              </w:rPr>
              <w:t xml:space="preserve"> </w:t>
            </w:r>
            <w:r w:rsidRPr="00C94C12">
              <w:rPr>
                <w:rFonts w:ascii="Trebuchet MS" w:hAnsi="Trebuchet MS"/>
                <w:b/>
                <w:sz w:val="20"/>
              </w:rPr>
              <w:t>zunächst auf sechs Jahre befristete</w:t>
            </w:r>
          </w:p>
          <w:p w14:paraId="2E51CCA1" w14:textId="77777777" w:rsidR="0038144B" w:rsidRPr="00163D4E" w:rsidRDefault="0038144B" w:rsidP="0038144B">
            <w:pPr>
              <w:pStyle w:val="Textkrper2"/>
              <w:spacing w:before="120" w:line="288" w:lineRule="auto"/>
              <w:jc w:val="center"/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</w:pPr>
            <w:r w:rsidRPr="00163D4E"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  <w:t xml:space="preserve">Qualifikationsprofessur (W1 mit </w:t>
            </w:r>
            <w:proofErr w:type="spellStart"/>
            <w:r w:rsidRPr="00163D4E"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  <w:t>Tenure</w:t>
            </w:r>
            <w:proofErr w:type="spellEnd"/>
            <w:r w:rsidRPr="00163D4E"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  <w:t xml:space="preserve"> Track nach W2/W3) für </w:t>
            </w:r>
            <w:r w:rsidRPr="00163D4E"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  <w:br/>
              <w:t>[Denomination]</w:t>
            </w:r>
          </w:p>
          <w:p w14:paraId="13240EEA" w14:textId="77777777" w:rsidR="0038144B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AA2671">
              <w:rPr>
                <w:rFonts w:ascii="Trebuchet MS" w:hAnsi="Trebuchet MS"/>
                <w:sz w:val="20"/>
              </w:rPr>
              <w:t>zu besetzen.</w:t>
            </w:r>
            <w:r>
              <w:rPr>
                <w:rFonts w:ascii="Trebuchet MS" w:hAnsi="Trebuchet MS"/>
                <w:sz w:val="20"/>
              </w:rPr>
              <w:t xml:space="preserve"> </w:t>
            </w:r>
          </w:p>
          <w:p w14:paraId="695CD2FD" w14:textId="77777777" w:rsidR="0038144B" w:rsidRPr="00AA2671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[Ggf. Absatz zum wissenschaftlichen Umfeld.]</w:t>
            </w:r>
          </w:p>
          <w:p w14:paraId="291725A7" w14:textId="77777777" w:rsidR="0038144B" w:rsidRPr="00AA2671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Wir suchen eine Wissenschaftlerin oder einen Wissenschaftler (m/w/d), die/der durch den </w:t>
            </w:r>
            <w:r w:rsidRPr="00AA2671">
              <w:rPr>
                <w:rFonts w:ascii="Trebuchet MS" w:hAnsi="Trebuchet MS"/>
                <w:sz w:val="20"/>
              </w:rPr>
              <w:t xml:space="preserve">Aufbau einer </w:t>
            </w:r>
            <w:r>
              <w:rPr>
                <w:rFonts w:ascii="Trebuchet MS" w:hAnsi="Trebuchet MS"/>
                <w:sz w:val="20"/>
              </w:rPr>
              <w:t>eigenen</w:t>
            </w:r>
            <w:r w:rsidRPr="00AA2671">
              <w:rPr>
                <w:rFonts w:ascii="Trebuchet MS" w:hAnsi="Trebuchet MS"/>
                <w:sz w:val="20"/>
              </w:rPr>
              <w:t xml:space="preserve"> Arbeitsgruppe die </w:t>
            </w:r>
            <w:r>
              <w:rPr>
                <w:rFonts w:ascii="Trebuchet MS" w:hAnsi="Trebuchet MS"/>
                <w:sz w:val="20"/>
              </w:rPr>
              <w:t>Forschungsschwerpunkte des Fach</w:t>
            </w:r>
            <w:r w:rsidRPr="00AA2671">
              <w:rPr>
                <w:rFonts w:ascii="Trebuchet MS" w:hAnsi="Trebuchet MS"/>
                <w:sz w:val="20"/>
              </w:rPr>
              <w:t xml:space="preserve">bereichs </w:t>
            </w:r>
            <w:r>
              <w:rPr>
                <w:rFonts w:ascii="Trebuchet MS" w:hAnsi="Trebuchet MS"/>
                <w:sz w:val="20"/>
              </w:rPr>
              <w:t xml:space="preserve">[Name] </w:t>
            </w:r>
            <w:r w:rsidRPr="00AA2671">
              <w:rPr>
                <w:rFonts w:ascii="Trebuchet MS" w:hAnsi="Trebuchet MS"/>
                <w:sz w:val="20"/>
              </w:rPr>
              <w:t>stärk</w:t>
            </w:r>
            <w:r>
              <w:rPr>
                <w:rFonts w:ascii="Trebuchet MS" w:hAnsi="Trebuchet MS"/>
                <w:sz w:val="20"/>
              </w:rPr>
              <w:t xml:space="preserve">t und aktiv </w:t>
            </w:r>
            <w:r w:rsidRPr="00AA2671">
              <w:rPr>
                <w:rFonts w:ascii="Trebuchet MS" w:hAnsi="Trebuchet MS"/>
                <w:sz w:val="20"/>
              </w:rPr>
              <w:t>an Forschungsverbünden und -initiativen des Fachbereichs</w:t>
            </w:r>
            <w:r>
              <w:rPr>
                <w:rFonts w:ascii="Trebuchet MS" w:hAnsi="Trebuchet MS"/>
                <w:sz w:val="20"/>
              </w:rPr>
              <w:t xml:space="preserve"> [Name]</w:t>
            </w:r>
            <w:r w:rsidRPr="00AA2671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und der Philipps-Universität mitwirkt</w:t>
            </w:r>
            <w:r w:rsidRPr="00AA2671">
              <w:rPr>
                <w:rFonts w:ascii="Trebuchet MS" w:hAnsi="Trebuchet MS"/>
                <w:sz w:val="20"/>
              </w:rPr>
              <w:t>.</w:t>
            </w:r>
            <w:r>
              <w:rPr>
                <w:rFonts w:ascii="Trebuchet MS" w:hAnsi="Trebuchet MS"/>
                <w:sz w:val="20"/>
              </w:rPr>
              <w:t xml:space="preserve"> [Weitere Ergänzung, genauere Beschreibung zum Aufgabenfeld]. </w:t>
            </w:r>
          </w:p>
          <w:p w14:paraId="780C472A" w14:textId="258E2C75" w:rsidR="0038144B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C94C12">
              <w:rPr>
                <w:rFonts w:ascii="Trebuchet MS" w:hAnsi="Trebuchet MS"/>
                <w:sz w:val="20"/>
              </w:rPr>
              <w:t xml:space="preserve">Die Ausschreibung </w:t>
            </w:r>
            <w:r>
              <w:rPr>
                <w:rFonts w:ascii="Trebuchet MS" w:hAnsi="Trebuchet MS"/>
                <w:sz w:val="20"/>
              </w:rPr>
              <w:t xml:space="preserve">der Qualifikationsprofessur </w:t>
            </w:r>
            <w:r w:rsidRPr="00C94C12">
              <w:rPr>
                <w:rFonts w:ascii="Trebuchet MS" w:hAnsi="Trebuchet MS"/>
                <w:sz w:val="20"/>
              </w:rPr>
              <w:t xml:space="preserve">richtet sich ausdrücklich an Wissenschaftlerinnen und Wissenschaftler in frühen </w:t>
            </w:r>
            <w:r>
              <w:rPr>
                <w:rFonts w:ascii="Trebuchet MS" w:hAnsi="Trebuchet MS"/>
                <w:sz w:val="20"/>
              </w:rPr>
              <w:t>K</w:t>
            </w:r>
            <w:r w:rsidRPr="00C94C12">
              <w:rPr>
                <w:rFonts w:ascii="Trebuchet MS" w:hAnsi="Trebuchet MS"/>
                <w:sz w:val="20"/>
              </w:rPr>
              <w:t xml:space="preserve">arrierephasen. Die Dauer der wissenschaftlichen Tätigkeit nach der Promotion soll vier Jahre </w:t>
            </w:r>
            <w:r>
              <w:rPr>
                <w:rFonts w:ascii="Trebuchet MS" w:hAnsi="Trebuchet MS"/>
                <w:sz w:val="20"/>
              </w:rPr>
              <w:t>[</w:t>
            </w:r>
            <w:r w:rsidR="001F17C0">
              <w:rPr>
                <w:rFonts w:ascii="Trebuchet MS" w:hAnsi="Trebuchet MS"/>
                <w:sz w:val="20"/>
              </w:rPr>
              <w:t xml:space="preserve">Medizin: </w:t>
            </w:r>
            <w:r w:rsidR="001F17C0" w:rsidRPr="001F17C0">
              <w:rPr>
                <w:rFonts w:ascii="Trebuchet MS" w:hAnsi="Trebuchet MS"/>
                <w:sz w:val="20"/>
              </w:rPr>
              <w:t>im Fall der erfolgreichen Absolvierung einer ärztlichen Weiterbildung nach § 62 Abs. 6 HHG sieben Jahre</w:t>
            </w:r>
            <w:r>
              <w:rPr>
                <w:rFonts w:ascii="Trebuchet MS" w:hAnsi="Trebuchet MS"/>
                <w:sz w:val="20"/>
              </w:rPr>
              <w:t xml:space="preserve">] </w:t>
            </w:r>
            <w:r w:rsidRPr="00C94C12">
              <w:rPr>
                <w:rFonts w:ascii="Trebuchet MS" w:hAnsi="Trebuchet MS"/>
                <w:sz w:val="20"/>
              </w:rPr>
              <w:t xml:space="preserve">nicht übersteigen. Ferner soll die Bewerberin oder der Bewerber nicht an der Philipps-Universität promoviert </w:t>
            </w:r>
            <w:r>
              <w:rPr>
                <w:rFonts w:ascii="Trebuchet MS" w:hAnsi="Trebuchet MS"/>
                <w:sz w:val="20"/>
              </w:rPr>
              <w:t xml:space="preserve">worden oder </w:t>
            </w:r>
            <w:r w:rsidRPr="00C94C12">
              <w:rPr>
                <w:rFonts w:ascii="Trebuchet MS" w:hAnsi="Trebuchet MS"/>
                <w:sz w:val="20"/>
              </w:rPr>
              <w:t>nach der Promotion mindestens zwei Jahre außerhalb der Philipps-Universität wissenschaftlich tätig gewesen sein</w:t>
            </w:r>
            <w:r>
              <w:rPr>
                <w:rFonts w:ascii="Trebuchet MS" w:hAnsi="Trebuchet MS"/>
                <w:sz w:val="20"/>
              </w:rPr>
              <w:t xml:space="preserve"> (§ 64 Abs. 3 HHG)</w:t>
            </w:r>
            <w:r w:rsidRPr="00C94C12">
              <w:rPr>
                <w:rFonts w:ascii="Trebuchet MS" w:hAnsi="Trebuchet MS"/>
                <w:sz w:val="20"/>
              </w:rPr>
              <w:t>.</w:t>
            </w:r>
            <w:r>
              <w:rPr>
                <w:rFonts w:ascii="Trebuchet MS" w:hAnsi="Trebuchet MS"/>
                <w:sz w:val="20"/>
              </w:rPr>
              <w:t xml:space="preserve"> Wir suchen eine Persönlichkeit mit ersten herausragenden wissenschaftlichen Leistungen und einem innovativen wissenschaftlichen Profil, mit dem das Potenzial für </w:t>
            </w:r>
            <w:r w:rsidRPr="009F713E">
              <w:rPr>
                <w:rFonts w:ascii="Trebuchet MS" w:hAnsi="Trebuchet MS"/>
                <w:sz w:val="20"/>
              </w:rPr>
              <w:t>eine weitere erfolgreiche Karriere in der Wissenschaft</w:t>
            </w:r>
            <w:r>
              <w:rPr>
                <w:rFonts w:ascii="Trebuchet MS" w:hAnsi="Trebuchet MS"/>
                <w:sz w:val="20"/>
              </w:rPr>
              <w:t xml:space="preserve"> auf international höchstem Niveau </w:t>
            </w:r>
            <w:r w:rsidRPr="009F713E">
              <w:rPr>
                <w:rFonts w:ascii="Trebuchet MS" w:hAnsi="Trebuchet MS"/>
                <w:sz w:val="20"/>
              </w:rPr>
              <w:t>belegt</w:t>
            </w:r>
            <w:r>
              <w:rPr>
                <w:rFonts w:ascii="Trebuchet MS" w:hAnsi="Trebuchet MS"/>
                <w:sz w:val="20"/>
              </w:rPr>
              <w:t xml:space="preserve"> wird</w:t>
            </w:r>
            <w:r w:rsidRPr="009F713E">
              <w:rPr>
                <w:rFonts w:ascii="Trebuchet MS" w:hAnsi="Trebuchet MS"/>
                <w:sz w:val="20"/>
              </w:rPr>
              <w:t xml:space="preserve">. </w:t>
            </w:r>
            <w:r w:rsidR="0088140A" w:rsidRPr="0088140A">
              <w:rPr>
                <w:rFonts w:ascii="Trebuchet MS" w:hAnsi="Trebuchet MS"/>
                <w:sz w:val="20"/>
              </w:rPr>
              <w:t>[weitere Ergänzungen]</w:t>
            </w:r>
          </w:p>
          <w:p w14:paraId="0A130BC0" w14:textId="77777777" w:rsidR="0038144B" w:rsidRPr="00AA2671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Vorausgesetzt</w:t>
            </w:r>
            <w:r w:rsidRPr="00AA2671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AA2671">
              <w:rPr>
                <w:rFonts w:ascii="Trebuchet MS" w:hAnsi="Trebuchet MS"/>
                <w:sz w:val="20"/>
              </w:rPr>
              <w:t>werden</w:t>
            </w:r>
            <w:proofErr w:type="gramEnd"/>
            <w:r w:rsidRPr="00AA2671">
              <w:rPr>
                <w:rFonts w:ascii="Trebuchet MS" w:hAnsi="Trebuchet MS"/>
                <w:sz w:val="20"/>
              </w:rPr>
              <w:t xml:space="preserve"> ein abgeschlossenes Hochs</w:t>
            </w:r>
            <w:r>
              <w:rPr>
                <w:rFonts w:ascii="Trebuchet MS" w:hAnsi="Trebuchet MS"/>
                <w:sz w:val="20"/>
              </w:rPr>
              <w:t>chulstudium der [Fach/Fächer ergänzen]</w:t>
            </w:r>
            <w:r w:rsidRPr="00AA2671">
              <w:rPr>
                <w:rFonts w:ascii="Trebuchet MS" w:hAnsi="Trebuchet MS"/>
                <w:sz w:val="20"/>
              </w:rPr>
              <w:t xml:space="preserve">, eine herausragende Promotion sowie </w:t>
            </w:r>
            <w:r>
              <w:rPr>
                <w:rFonts w:ascii="Trebuchet MS" w:hAnsi="Trebuchet MS"/>
                <w:sz w:val="20"/>
              </w:rPr>
              <w:t>eine besondere pädagogische Eignung. Erfahrungen</w:t>
            </w:r>
            <w:r w:rsidRPr="0054231A">
              <w:rPr>
                <w:rFonts w:ascii="Trebuchet MS" w:hAnsi="Trebuchet MS"/>
                <w:sz w:val="20"/>
              </w:rPr>
              <w:t xml:space="preserve"> in der erfolgreichen Einwerbung von Drittmitteln sind erwünscht</w:t>
            </w:r>
            <w:r>
              <w:rPr>
                <w:rFonts w:ascii="Trebuchet MS" w:hAnsi="Trebuchet MS"/>
                <w:sz w:val="20"/>
              </w:rPr>
              <w:t>.</w:t>
            </w:r>
          </w:p>
          <w:p w14:paraId="17B67109" w14:textId="629EC7B2" w:rsidR="0038144B" w:rsidRPr="00AA2671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856585">
              <w:rPr>
                <w:rFonts w:ascii="Trebuchet MS" w:hAnsi="Trebuchet MS"/>
                <w:sz w:val="20"/>
              </w:rPr>
              <w:t xml:space="preserve">Es gelten die Einstellungsvoraussetzungen der §§ 61, 62 und insbesondere 64 HHG. </w:t>
            </w:r>
            <w:r w:rsidRPr="00AA2671">
              <w:rPr>
                <w:rFonts w:ascii="Trebuchet MS" w:hAnsi="Trebuchet MS"/>
                <w:sz w:val="20"/>
              </w:rPr>
              <w:t>Die Berufung erfolgt bei Vorliegen der beamtenrechtlichen V</w:t>
            </w:r>
            <w:r>
              <w:rPr>
                <w:rFonts w:ascii="Trebuchet MS" w:hAnsi="Trebuchet MS"/>
                <w:sz w:val="20"/>
              </w:rPr>
              <w:t>oraussetzungen in einem Beamten</w:t>
            </w:r>
            <w:r w:rsidRPr="00AA2671">
              <w:rPr>
                <w:rFonts w:ascii="Trebuchet MS" w:hAnsi="Trebuchet MS"/>
                <w:sz w:val="20"/>
              </w:rPr>
              <w:t xml:space="preserve">verhältnis auf Zeit für die Dauer von </w:t>
            </w:r>
            <w:r>
              <w:rPr>
                <w:rFonts w:ascii="Trebuchet MS" w:hAnsi="Trebuchet MS"/>
                <w:sz w:val="20"/>
              </w:rPr>
              <w:t>sechs</w:t>
            </w:r>
            <w:r w:rsidRPr="00AA2671">
              <w:rPr>
                <w:rFonts w:ascii="Trebuchet MS" w:hAnsi="Trebuchet MS"/>
                <w:sz w:val="20"/>
              </w:rPr>
              <w:t xml:space="preserve"> Jahren. Bei positiver Eval</w:t>
            </w:r>
            <w:r>
              <w:rPr>
                <w:rFonts w:ascii="Trebuchet MS" w:hAnsi="Trebuchet MS"/>
                <w:sz w:val="20"/>
              </w:rPr>
              <w:t>uation der fachlichen, pädagogi</w:t>
            </w:r>
            <w:r w:rsidRPr="00AA2671">
              <w:rPr>
                <w:rFonts w:ascii="Trebuchet MS" w:hAnsi="Trebuchet MS"/>
                <w:sz w:val="20"/>
              </w:rPr>
              <w:t xml:space="preserve">schen und persönlichen Eignung </w:t>
            </w:r>
            <w:r>
              <w:rPr>
                <w:rFonts w:ascii="Trebuchet MS" w:hAnsi="Trebuchet MS"/>
                <w:sz w:val="20"/>
              </w:rPr>
              <w:t xml:space="preserve">erfolgt die Übernahme </w:t>
            </w:r>
            <w:r w:rsidRPr="00AA2671">
              <w:rPr>
                <w:rFonts w:ascii="Trebuchet MS" w:hAnsi="Trebuchet MS"/>
                <w:sz w:val="20"/>
              </w:rPr>
              <w:t>in ein Beamtenverhältnis auf Lebenszeit, verbunden mit der Übe</w:t>
            </w:r>
            <w:r>
              <w:rPr>
                <w:rFonts w:ascii="Trebuchet MS" w:hAnsi="Trebuchet MS"/>
                <w:sz w:val="20"/>
              </w:rPr>
              <w:t xml:space="preserve">rtragung einer W2/W3-Professur. </w:t>
            </w:r>
            <w:r w:rsidR="0088140A" w:rsidRPr="00761444">
              <w:rPr>
                <w:rFonts w:ascii="Trebuchet MS" w:hAnsi="Trebuchet MS"/>
                <w:sz w:val="20"/>
              </w:rPr>
              <w:t xml:space="preserve">Informationen zum </w:t>
            </w:r>
            <w:proofErr w:type="spellStart"/>
            <w:r w:rsidR="0088140A" w:rsidRPr="00761444">
              <w:rPr>
                <w:rFonts w:ascii="Trebuchet MS" w:hAnsi="Trebuchet MS"/>
                <w:sz w:val="20"/>
              </w:rPr>
              <w:t>Tenure</w:t>
            </w:r>
            <w:proofErr w:type="spellEnd"/>
            <w:r w:rsidR="0088140A" w:rsidRPr="00761444">
              <w:rPr>
                <w:rFonts w:ascii="Trebuchet MS" w:hAnsi="Trebuchet MS"/>
                <w:sz w:val="20"/>
              </w:rPr>
              <w:t xml:space="preserve">-Track-Verfahren an der Philipps-Universität Marburg finden Sie unter </w:t>
            </w:r>
            <w:hyperlink r:id="rId6" w:history="1">
              <w:r w:rsidR="0088140A" w:rsidRPr="00761444">
                <w:rPr>
                  <w:rFonts w:ascii="Trebuchet MS" w:hAnsi="Trebuchet MS"/>
                  <w:color w:val="0000FF"/>
                  <w:sz w:val="20"/>
                  <w:u w:val="single"/>
                </w:rPr>
                <w:t>https://www.uni-marburg.de/de/universitaet/profil/berufungskultur/tenure-track</w:t>
              </w:r>
            </w:hyperlink>
            <w:r>
              <w:rPr>
                <w:rFonts w:ascii="Trebuchet MS" w:hAnsi="Trebuchet MS"/>
                <w:sz w:val="20"/>
              </w:rPr>
              <w:t>.</w:t>
            </w:r>
            <w:bookmarkStart w:id="0" w:name="_GoBack"/>
            <w:bookmarkEnd w:id="0"/>
          </w:p>
          <w:p w14:paraId="4D1B2728" w14:textId="77777777" w:rsidR="0038144B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AA2671">
              <w:rPr>
                <w:rFonts w:ascii="Trebuchet MS" w:hAnsi="Trebuchet MS"/>
                <w:sz w:val="20"/>
              </w:rPr>
              <w:t>Die Philipps-Universität misst einer intensiven Betreuung der Studierenden und Promovierenden große Bedeutung zu und erwartet von de</w:t>
            </w:r>
            <w:r>
              <w:rPr>
                <w:rFonts w:ascii="Trebuchet MS" w:hAnsi="Trebuchet MS"/>
                <w:sz w:val="20"/>
              </w:rPr>
              <w:t>n Lehrenden</w:t>
            </w:r>
            <w:r w:rsidRPr="00AA2671">
              <w:rPr>
                <w:rFonts w:ascii="Trebuchet MS" w:hAnsi="Trebuchet MS"/>
                <w:sz w:val="20"/>
              </w:rPr>
              <w:t xml:space="preserve"> eine ausgeprägte Präsenz an der Universität</w:t>
            </w:r>
            <w:r>
              <w:rPr>
                <w:rFonts w:ascii="Trebuchet MS" w:hAnsi="Trebuchet MS"/>
                <w:sz w:val="20"/>
              </w:rPr>
              <w:t xml:space="preserve"> und</w:t>
            </w:r>
            <w:r w:rsidRPr="00AA2671">
              <w:rPr>
                <w:rFonts w:ascii="Trebuchet MS" w:hAnsi="Trebuchet MS"/>
                <w:sz w:val="20"/>
              </w:rPr>
              <w:t xml:space="preserve"> ein hohes Maß an Engagement auf dem Gebiet der akademischen Lehre.</w:t>
            </w:r>
          </w:p>
          <w:p w14:paraId="25BA0EE9" w14:textId="77777777" w:rsidR="0038144B" w:rsidRPr="00374CAE" w:rsidRDefault="0038144B" w:rsidP="0038144B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230359">
              <w:rPr>
                <w:rFonts w:ascii="Trebuchet MS" w:hAnsi="Trebuchet MS"/>
                <w:sz w:val="20"/>
              </w:rPr>
              <w:t>Wir fördern Frauen und fordern sie deshalb ausdrücklich zur Bewerbung auf. Personen mit Kindern sind willkommen – die Philipps-Universität bekennt sich zum Ziel der familienfreundlichen Hochschule</w:t>
            </w:r>
            <w:r w:rsidRPr="00374CAE">
              <w:rPr>
                <w:rFonts w:ascii="Trebuchet MS" w:hAnsi="Trebuchet MS"/>
                <w:sz w:val="20"/>
              </w:rPr>
              <w:t xml:space="preserve">. Menschen </w:t>
            </w:r>
            <w:r w:rsidRPr="00230359">
              <w:rPr>
                <w:rFonts w:ascii="Trebuchet MS" w:hAnsi="Trebuchet MS"/>
                <w:sz w:val="20"/>
              </w:rPr>
              <w:t>mit Behinderung im Sinne des SGB IX (§ 2, Abs. 2, 3) werden bei gleicher Eignung bevorzugt.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230359">
              <w:rPr>
                <w:rFonts w:ascii="Trebuchet MS" w:hAnsi="Trebuchet MS"/>
                <w:sz w:val="20"/>
              </w:rPr>
              <w:t>Bewerbungs- und Vorstellungskosten werden nicht erstattet.</w:t>
            </w:r>
          </w:p>
        </w:tc>
      </w:tr>
      <w:tr w:rsidR="0038144B" w14:paraId="1CA6C3C2" w14:textId="77777777" w:rsidTr="00074E36">
        <w:trPr>
          <w:jc w:val="center"/>
        </w:trPr>
        <w:tc>
          <w:tcPr>
            <w:tcW w:w="10627" w:type="dxa"/>
            <w:shd w:val="clear" w:color="auto" w:fill="auto"/>
          </w:tcPr>
          <w:p w14:paraId="7E9B089F" w14:textId="77777777" w:rsidR="0038144B" w:rsidRPr="00BD7AE9" w:rsidRDefault="0038144B" w:rsidP="0038144B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38144B" w14:paraId="4A6A614F" w14:textId="77777777" w:rsidTr="00074E36">
        <w:trPr>
          <w:jc w:val="center"/>
        </w:trPr>
        <w:tc>
          <w:tcPr>
            <w:tcW w:w="10627" w:type="dxa"/>
            <w:shd w:val="clear" w:color="auto" w:fill="D9E2F3" w:themeFill="accent5" w:themeFillTint="33"/>
          </w:tcPr>
          <w:p w14:paraId="44B0B707" w14:textId="178B8AFE" w:rsidR="0038144B" w:rsidRPr="00374CAE" w:rsidRDefault="0038144B" w:rsidP="00E65648">
            <w:pPr>
              <w:spacing w:before="120" w:after="120" w:line="288" w:lineRule="auto"/>
              <w:jc w:val="both"/>
              <w:rPr>
                <w:rFonts w:ascii="Trebuchet MS" w:hAnsi="Trebuchet MS"/>
                <w:b/>
                <w:bCs/>
                <w:sz w:val="20"/>
              </w:rPr>
            </w:pPr>
            <w:commentRangeStart w:id="1"/>
            <w:r w:rsidRPr="00AA2671">
              <w:rPr>
                <w:rFonts w:ascii="Trebuchet MS" w:hAnsi="Trebuchet MS"/>
                <w:b/>
                <w:sz w:val="20"/>
              </w:rPr>
              <w:t>Bewerbungsunterlagen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commentRangeEnd w:id="1"/>
            <w:r>
              <w:rPr>
                <w:rStyle w:val="Kommentarzeichen"/>
              </w:rPr>
              <w:commentReference w:id="1"/>
            </w:r>
            <w:r w:rsidRPr="00AA2671">
              <w:rPr>
                <w:rFonts w:ascii="Trebuchet MS" w:hAnsi="Trebuchet MS"/>
                <w:b/>
                <w:sz w:val="20"/>
              </w:rPr>
              <w:t>(Kopien)</w:t>
            </w:r>
            <w:r>
              <w:rPr>
                <w:rFonts w:ascii="Trebuchet MS" w:hAnsi="Trebuchet MS"/>
                <w:b/>
                <w:sz w:val="20"/>
              </w:rPr>
              <w:t xml:space="preserve"> einschließlich eines </w:t>
            </w:r>
            <w:r w:rsidRPr="007308E5">
              <w:rPr>
                <w:rFonts w:ascii="Trebuchet MS" w:hAnsi="Trebuchet MS"/>
                <w:b/>
                <w:sz w:val="20"/>
              </w:rPr>
              <w:t xml:space="preserve">Forschungs- und eines Lehrkonzepts unter Verwendung des im Internet bereitgestellten Bewerbungsformulars </w:t>
            </w:r>
            <w:r w:rsidR="00E65648" w:rsidRPr="00E65648">
              <w:rPr>
                <w:rFonts w:ascii="Trebuchet MS" w:hAnsi="Trebuchet MS"/>
                <w:b/>
                <w:sz w:val="20"/>
              </w:rPr>
              <w:t>(</w:t>
            </w:r>
            <w:hyperlink r:id="rId9" w:history="1">
              <w:r w:rsidR="00E65648" w:rsidRPr="00980F3D">
                <w:rPr>
                  <w:rStyle w:val="Hyperlink"/>
                  <w:rFonts w:ascii="Trebuchet MS" w:hAnsi="Trebuchet MS"/>
                  <w:b/>
                  <w:sz w:val="20"/>
                </w:rPr>
                <w:t>https://uni-marburg.de/knGKf</w:t>
              </w:r>
            </w:hyperlink>
            <w:r w:rsidR="00E65648" w:rsidRPr="00E65648">
              <w:rPr>
                <w:rFonts w:ascii="Trebuchet MS" w:hAnsi="Trebuchet MS"/>
                <w:b/>
                <w:sz w:val="20"/>
              </w:rPr>
              <w:t>)</w:t>
            </w:r>
            <w:r w:rsidRPr="007308E5">
              <w:rPr>
                <w:rFonts w:ascii="Trebuchet MS" w:hAnsi="Trebuchet MS"/>
                <w:b/>
                <w:sz w:val="20"/>
              </w:rPr>
              <w:t xml:space="preserve"> senden Sie bitte bis zum XXX unter Angabe der Dienst- und Privatanschrift</w:t>
            </w:r>
            <w:r w:rsidRPr="005F4B31">
              <w:rPr>
                <w:rFonts w:ascii="Trebuchet MS" w:hAnsi="Trebuchet MS"/>
                <w:b/>
                <w:sz w:val="20"/>
              </w:rPr>
              <w:t xml:space="preserve"> an die Präsidentin der Philipps-Universität Marburg, Biegenstraße 10, 35032 Marburg</w:t>
            </w:r>
            <w:r w:rsidR="001F17C0">
              <w:rPr>
                <w:rFonts w:ascii="Trebuchet MS" w:hAnsi="Trebuchet MS"/>
                <w:b/>
                <w:sz w:val="20"/>
              </w:rPr>
              <w:t xml:space="preserve"> oder</w:t>
            </w:r>
            <w:r w:rsidRPr="00AA2671">
              <w:rPr>
                <w:rFonts w:ascii="Trebuchet MS" w:hAnsi="Trebuchet MS"/>
                <w:b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 xml:space="preserve">in </w:t>
            </w:r>
            <w:r w:rsidRPr="001F17C0">
              <w:rPr>
                <w:rFonts w:ascii="Trebuchet MS" w:hAnsi="Trebuchet MS"/>
                <w:b/>
                <w:sz w:val="20"/>
                <w:u w:val="single"/>
              </w:rPr>
              <w:t>einer</w:t>
            </w:r>
            <w:r>
              <w:rPr>
                <w:rFonts w:ascii="Trebuchet MS" w:hAnsi="Trebuchet MS"/>
                <w:b/>
                <w:sz w:val="20"/>
              </w:rPr>
              <w:t xml:space="preserve"> PDF-Datei</w:t>
            </w:r>
            <w:r w:rsidRPr="00AA2671">
              <w:rPr>
                <w:rFonts w:ascii="Trebuchet MS" w:hAnsi="Trebuchet MS"/>
                <w:b/>
                <w:sz w:val="20"/>
              </w:rPr>
              <w:t xml:space="preserve"> an </w:t>
            </w:r>
            <w:hyperlink r:id="rId10" w:history="1">
              <w:r w:rsidRPr="00AA6C43">
                <w:rPr>
                  <w:rStyle w:val="Hyperlink"/>
                  <w:rFonts w:ascii="Trebuchet MS" w:hAnsi="Trebuchet MS"/>
                  <w:b/>
                  <w:sz w:val="20"/>
                </w:rPr>
                <w:t>bewerbung@verwaltung.uni-marburg.de</w:t>
              </w:r>
            </w:hyperlink>
            <w:r w:rsidRPr="00AA2671"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</w:tbl>
    <w:p w14:paraId="6E23DE66" w14:textId="77777777" w:rsidR="00766EA8" w:rsidRPr="00E65648" w:rsidRDefault="00766EA8" w:rsidP="00EC504D">
      <w:pPr>
        <w:spacing w:line="264" w:lineRule="auto"/>
        <w:jc w:val="both"/>
        <w:rPr>
          <w:sz w:val="2"/>
          <w:szCs w:val="2"/>
        </w:rPr>
      </w:pPr>
    </w:p>
    <w:sectPr w:rsidR="00766EA8" w:rsidRPr="00E65648" w:rsidSect="00045BD3">
      <w:pgSz w:w="11906" w:h="16838"/>
      <w:pgMar w:top="851" w:right="1701" w:bottom="28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ink, Regina" w:date="2020-02-19T10:13:00Z" w:initials="FR">
    <w:p w14:paraId="5192A57E" w14:textId="77777777" w:rsidR="005F4B31" w:rsidRDefault="005F4B31">
      <w:pPr>
        <w:pStyle w:val="Kommentartext"/>
      </w:pPr>
      <w:r>
        <w:rPr>
          <w:rStyle w:val="Kommentarzeichen"/>
        </w:rPr>
        <w:annotationRef/>
      </w:r>
      <w:r>
        <w:t xml:space="preserve">Bitte angeben, wie der Bewerbungszugang erfolgen soll: ausschließlich in </w:t>
      </w:r>
      <w:r w:rsidRPr="00344734">
        <w:rPr>
          <w:b/>
        </w:rPr>
        <w:t>Papierform</w:t>
      </w:r>
      <w:r>
        <w:t>, ausschließlich per E-</w:t>
      </w:r>
      <w:r w:rsidRPr="00344734">
        <w:rPr>
          <w:b/>
        </w:rPr>
        <w:t>Mail</w:t>
      </w:r>
      <w:r>
        <w:t xml:space="preserve"> oder </w:t>
      </w:r>
      <w:r w:rsidRPr="00344734">
        <w:rPr>
          <w:b/>
        </w:rPr>
        <w:t>beides</w:t>
      </w:r>
      <w:r>
        <w:t xml:space="preserve"> möglich.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92A5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k, Regina">
    <w15:presenceInfo w15:providerId="AD" w15:userId="S-1-5-21-656741033-862335797-928725530-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37"/>
    <w:rsid w:val="00004670"/>
    <w:rsid w:val="000304D0"/>
    <w:rsid w:val="00040918"/>
    <w:rsid w:val="00045BD3"/>
    <w:rsid w:val="00074E36"/>
    <w:rsid w:val="000B234F"/>
    <w:rsid w:val="000C657A"/>
    <w:rsid w:val="000C69C1"/>
    <w:rsid w:val="000D5E77"/>
    <w:rsid w:val="000F0637"/>
    <w:rsid w:val="00143078"/>
    <w:rsid w:val="001466F2"/>
    <w:rsid w:val="00163D4E"/>
    <w:rsid w:val="00180AC9"/>
    <w:rsid w:val="00187B64"/>
    <w:rsid w:val="001A5461"/>
    <w:rsid w:val="001C759B"/>
    <w:rsid w:val="001D1EE7"/>
    <w:rsid w:val="001F17C0"/>
    <w:rsid w:val="00203191"/>
    <w:rsid w:val="00206E18"/>
    <w:rsid w:val="002121F3"/>
    <w:rsid w:val="002242D6"/>
    <w:rsid w:val="00246029"/>
    <w:rsid w:val="00251F5E"/>
    <w:rsid w:val="002707EA"/>
    <w:rsid w:val="0027443F"/>
    <w:rsid w:val="002A00F8"/>
    <w:rsid w:val="002A14B4"/>
    <w:rsid w:val="002C70CF"/>
    <w:rsid w:val="002F40E8"/>
    <w:rsid w:val="002F5BFB"/>
    <w:rsid w:val="003018D0"/>
    <w:rsid w:val="00314550"/>
    <w:rsid w:val="00316778"/>
    <w:rsid w:val="003664EC"/>
    <w:rsid w:val="0038144B"/>
    <w:rsid w:val="003D4661"/>
    <w:rsid w:val="003E759C"/>
    <w:rsid w:val="004040DA"/>
    <w:rsid w:val="00415444"/>
    <w:rsid w:val="00425A0F"/>
    <w:rsid w:val="004C2004"/>
    <w:rsid w:val="004C47E1"/>
    <w:rsid w:val="004C6218"/>
    <w:rsid w:val="004D234E"/>
    <w:rsid w:val="004E4719"/>
    <w:rsid w:val="00506604"/>
    <w:rsid w:val="00522D03"/>
    <w:rsid w:val="00536944"/>
    <w:rsid w:val="005553D9"/>
    <w:rsid w:val="00564280"/>
    <w:rsid w:val="00593A48"/>
    <w:rsid w:val="00593C85"/>
    <w:rsid w:val="005A6DAE"/>
    <w:rsid w:val="005B5322"/>
    <w:rsid w:val="005B550E"/>
    <w:rsid w:val="005B7352"/>
    <w:rsid w:val="005C5B67"/>
    <w:rsid w:val="005E03B7"/>
    <w:rsid w:val="005F4B31"/>
    <w:rsid w:val="00644AC3"/>
    <w:rsid w:val="006469FB"/>
    <w:rsid w:val="006476CA"/>
    <w:rsid w:val="006500C3"/>
    <w:rsid w:val="006A7FE8"/>
    <w:rsid w:val="006C5422"/>
    <w:rsid w:val="006F6759"/>
    <w:rsid w:val="007308E5"/>
    <w:rsid w:val="00734C7B"/>
    <w:rsid w:val="00766EA8"/>
    <w:rsid w:val="007713B2"/>
    <w:rsid w:val="007C0249"/>
    <w:rsid w:val="007C7D27"/>
    <w:rsid w:val="007D3488"/>
    <w:rsid w:val="007F18B9"/>
    <w:rsid w:val="00812CDA"/>
    <w:rsid w:val="00823154"/>
    <w:rsid w:val="008279DF"/>
    <w:rsid w:val="00843E90"/>
    <w:rsid w:val="0088140A"/>
    <w:rsid w:val="0088310F"/>
    <w:rsid w:val="008853B4"/>
    <w:rsid w:val="008C4BA6"/>
    <w:rsid w:val="008D19E0"/>
    <w:rsid w:val="008F1E33"/>
    <w:rsid w:val="00900890"/>
    <w:rsid w:val="009105CE"/>
    <w:rsid w:val="00931FD8"/>
    <w:rsid w:val="009643D9"/>
    <w:rsid w:val="00996316"/>
    <w:rsid w:val="009D5018"/>
    <w:rsid w:val="009F1196"/>
    <w:rsid w:val="009F6BFA"/>
    <w:rsid w:val="00A44DBD"/>
    <w:rsid w:val="00A44F8D"/>
    <w:rsid w:val="00A8449E"/>
    <w:rsid w:val="00AA0BDB"/>
    <w:rsid w:val="00AB6E8E"/>
    <w:rsid w:val="00B03E36"/>
    <w:rsid w:val="00B061D8"/>
    <w:rsid w:val="00B07247"/>
    <w:rsid w:val="00B30254"/>
    <w:rsid w:val="00B432D1"/>
    <w:rsid w:val="00B71022"/>
    <w:rsid w:val="00BB2593"/>
    <w:rsid w:val="00BD154B"/>
    <w:rsid w:val="00BE5232"/>
    <w:rsid w:val="00BF22CE"/>
    <w:rsid w:val="00BF78CE"/>
    <w:rsid w:val="00C04642"/>
    <w:rsid w:val="00C263FB"/>
    <w:rsid w:val="00C701D8"/>
    <w:rsid w:val="00C82EC6"/>
    <w:rsid w:val="00CA5D72"/>
    <w:rsid w:val="00CA7672"/>
    <w:rsid w:val="00CB0E13"/>
    <w:rsid w:val="00CD07D6"/>
    <w:rsid w:val="00CD39BD"/>
    <w:rsid w:val="00CD5163"/>
    <w:rsid w:val="00CF0FE5"/>
    <w:rsid w:val="00CF5965"/>
    <w:rsid w:val="00CF66BD"/>
    <w:rsid w:val="00D3413D"/>
    <w:rsid w:val="00D35601"/>
    <w:rsid w:val="00D65F53"/>
    <w:rsid w:val="00D84636"/>
    <w:rsid w:val="00D91349"/>
    <w:rsid w:val="00DD4BD7"/>
    <w:rsid w:val="00E1017A"/>
    <w:rsid w:val="00E523E2"/>
    <w:rsid w:val="00E53066"/>
    <w:rsid w:val="00E65648"/>
    <w:rsid w:val="00E86D62"/>
    <w:rsid w:val="00E91C45"/>
    <w:rsid w:val="00E9504F"/>
    <w:rsid w:val="00EA3404"/>
    <w:rsid w:val="00EC504D"/>
    <w:rsid w:val="00EE0DD8"/>
    <w:rsid w:val="00F22B73"/>
    <w:rsid w:val="00F4030B"/>
    <w:rsid w:val="00F6713A"/>
    <w:rsid w:val="00F74E0E"/>
    <w:rsid w:val="00F847FE"/>
    <w:rsid w:val="00FA092B"/>
    <w:rsid w:val="00FC3034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FEC47"/>
  <w15:chartTrackingRefBased/>
  <w15:docId w15:val="{1BDD362A-1A90-4888-8706-015DC7B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 w:line="264" w:lineRule="auto"/>
      <w:jc w:val="center"/>
      <w:outlineLvl w:val="2"/>
    </w:pPr>
    <w:rPr>
      <w:b/>
      <w:i/>
      <w:sz w:val="20"/>
    </w:rPr>
  </w:style>
  <w:style w:type="paragraph" w:styleId="berschrift4">
    <w:name w:val="heading 4"/>
    <w:basedOn w:val="Standard"/>
    <w:next w:val="Standard"/>
    <w:qFormat/>
    <w:pPr>
      <w:keepNext/>
      <w:spacing w:line="264" w:lineRule="auto"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qFormat/>
    <w:pPr>
      <w:spacing w:line="264" w:lineRule="auto"/>
      <w:jc w:val="both"/>
    </w:pPr>
    <w:rPr>
      <w:sz w:val="24"/>
    </w:rPr>
  </w:style>
  <w:style w:type="paragraph" w:styleId="Textkrper3">
    <w:name w:val="Body Text 3"/>
    <w:basedOn w:val="Standard"/>
    <w:pPr>
      <w:spacing w:line="264" w:lineRule="auto"/>
      <w:jc w:val="both"/>
    </w:pPr>
    <w:rPr>
      <w:sz w:val="20"/>
    </w:r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id">
    <w:name w:val="ingrid"/>
    <w:basedOn w:val="Standard"/>
    <w:rsid w:val="009F6BFA"/>
    <w:pPr>
      <w:spacing w:before="120" w:line="240" w:lineRule="atLeast"/>
    </w:pPr>
    <w:rPr>
      <w:rFonts w:ascii="CG Times (W1)" w:hAnsi="CG Times (W1)"/>
      <w:spacing w:val="25"/>
      <w:sz w:val="24"/>
      <w:szCs w:val="24"/>
    </w:rPr>
  </w:style>
  <w:style w:type="character" w:customStyle="1" w:styleId="Textkrper2Zchn">
    <w:name w:val="Textkörper 2 Zchn"/>
    <w:link w:val="Textkrper2"/>
    <w:qFormat/>
    <w:rsid w:val="00E523E2"/>
    <w:rPr>
      <w:rFonts w:ascii="Tahoma" w:hAnsi="Tahoma"/>
      <w:sz w:val="24"/>
    </w:rPr>
  </w:style>
  <w:style w:type="paragraph" w:customStyle="1" w:styleId="Default">
    <w:name w:val="Default"/>
    <w:rsid w:val="00AB6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krper21">
    <w:name w:val="Textkörper 21"/>
    <w:basedOn w:val="Standard"/>
    <w:rsid w:val="007F18B9"/>
    <w:pPr>
      <w:spacing w:line="264" w:lineRule="auto"/>
      <w:jc w:val="both"/>
    </w:pPr>
    <w:rPr>
      <w:sz w:val="24"/>
      <w:lang w:eastAsia="ar-SA"/>
    </w:rPr>
  </w:style>
  <w:style w:type="character" w:styleId="Kommentarzeichen">
    <w:name w:val="annotation reference"/>
    <w:rsid w:val="003814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144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8144B"/>
    <w:rPr>
      <w:rFonts w:ascii="Tahoma" w:hAnsi="Tahoma"/>
    </w:rPr>
  </w:style>
  <w:style w:type="character" w:styleId="BesuchterLink">
    <w:name w:val="FollowedHyperlink"/>
    <w:basedOn w:val="Absatz-Standardschriftart"/>
    <w:rsid w:val="00E65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marburg.de/de/universitaet/profil/berufungskultur/tenure-trac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ewerbung@verwaltung.uni-mar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-marburg.de/knGK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FE9D-80E4-4FF8-ACB2-FE0C8D3E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AUSSCHREIBUNGEN.dot</Template>
  <TotalTime>0</TotalTime>
  <Pages>1</Pages>
  <Words>416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subject/>
  <dc:creator>Stephanie Kreis</dc:creator>
  <cp:keywords/>
  <cp:lastModifiedBy>Fink, Regina</cp:lastModifiedBy>
  <cp:revision>9</cp:revision>
  <cp:lastPrinted>2016-01-25T06:41:00Z</cp:lastPrinted>
  <dcterms:created xsi:type="dcterms:W3CDTF">2020-03-20T08:17:00Z</dcterms:created>
  <dcterms:modified xsi:type="dcterms:W3CDTF">2021-03-02T09:14:00Z</dcterms:modified>
</cp:coreProperties>
</file>